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6137D" w14:textId="77777777" w:rsidR="00ED144A" w:rsidRDefault="00ED144A" w:rsidP="00ED14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E0F7B53" w14:textId="77777777" w:rsidR="00BA39EC" w:rsidRDefault="00BA39EC" w:rsidP="00ED14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1A571FE" w14:textId="03B5B4B1" w:rsidR="00BA39EC" w:rsidRPr="00D6510D" w:rsidRDefault="00BA39EC" w:rsidP="00D6510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7B19">
        <w:rPr>
          <w:rFonts w:ascii="Times New Roman" w:hAnsi="Times New Roman" w:cs="Times New Roman"/>
          <w:b/>
          <w:bCs/>
          <w:sz w:val="28"/>
          <w:szCs w:val="28"/>
        </w:rPr>
        <w:t>SAŽETAK INFORMACIJA O POZIVU</w:t>
      </w:r>
    </w:p>
    <w:p w14:paraId="3312E61B" w14:textId="77777777" w:rsidR="00BA39EC" w:rsidRPr="001C48BB" w:rsidRDefault="00BA39EC" w:rsidP="00BA39E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48BB">
        <w:rPr>
          <w:rFonts w:ascii="Times New Roman" w:hAnsi="Times New Roman" w:cs="Times New Roman"/>
          <w:b/>
          <w:bCs/>
          <w:sz w:val="28"/>
          <w:szCs w:val="28"/>
        </w:rPr>
        <w:t>Poziv na dodjelu bespovratnih sredstava</w:t>
      </w:r>
    </w:p>
    <w:p w14:paraId="77126290" w14:textId="77777777" w:rsidR="00BA39EC" w:rsidRPr="001C48BB" w:rsidRDefault="00BA39EC" w:rsidP="00BA39E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48BB">
        <w:rPr>
          <w:rFonts w:ascii="Times New Roman" w:hAnsi="Times New Roman" w:cs="Times New Roman"/>
          <w:b/>
          <w:bCs/>
          <w:sz w:val="28"/>
          <w:szCs w:val="28"/>
        </w:rPr>
        <w:t>„Provedba ciljanih edukacija zaposlenih kod poslodavaca u sektoru turizma i ugostiteljstva“</w:t>
      </w:r>
    </w:p>
    <w:p w14:paraId="175C1677" w14:textId="691C0887" w:rsidR="00BA39EC" w:rsidRPr="007B4F76" w:rsidRDefault="00B51008" w:rsidP="00BA39EC">
      <w:pPr>
        <w:rPr>
          <w:rFonts w:ascii="Times New Roman" w:hAnsi="Times New Roman" w:cs="Times New Roman"/>
          <w:sz w:val="24"/>
          <w:szCs w:val="24"/>
        </w:rPr>
      </w:pPr>
      <w:r w:rsidRPr="00B51008">
        <w:rPr>
          <w:rFonts w:ascii="Times New Roman" w:hAnsi="Times New Roman" w:cs="Times New Roman"/>
          <w:b/>
          <w:bCs/>
          <w:sz w:val="24"/>
          <w:szCs w:val="24"/>
        </w:rPr>
        <w:t>Nadležno tijelo:</w:t>
      </w:r>
      <w:r>
        <w:rPr>
          <w:rFonts w:ascii="Times New Roman" w:hAnsi="Times New Roman" w:cs="Times New Roman"/>
        </w:rPr>
        <w:t xml:space="preserve"> </w:t>
      </w:r>
      <w:r w:rsidRPr="007B4F76">
        <w:rPr>
          <w:rFonts w:ascii="Times New Roman" w:hAnsi="Times New Roman" w:cs="Times New Roman"/>
          <w:sz w:val="24"/>
          <w:szCs w:val="24"/>
        </w:rPr>
        <w:t>Ministarstvo turizma i sporta</w:t>
      </w:r>
    </w:p>
    <w:p w14:paraId="4BD5005B" w14:textId="61270C5B" w:rsidR="00AE52F5" w:rsidRPr="00AE52F5" w:rsidRDefault="00AE52F5" w:rsidP="00AE52F5">
      <w:pPr>
        <w:jc w:val="both"/>
        <w:rPr>
          <w:rFonts w:ascii="Times New Roman" w:hAnsi="Times New Roman" w:cs="Times New Roman"/>
          <w:sz w:val="24"/>
          <w:szCs w:val="24"/>
        </w:rPr>
      </w:pPr>
      <w:r w:rsidRPr="00AE52F5">
        <w:rPr>
          <w:rFonts w:ascii="Times New Roman" w:hAnsi="Times New Roman" w:cs="Times New Roman"/>
          <w:b/>
          <w:bCs/>
          <w:sz w:val="24"/>
          <w:szCs w:val="24"/>
        </w:rPr>
        <w:t>Program/Fond:</w:t>
      </w:r>
      <w:r w:rsidRPr="00AE52F5">
        <w:rPr>
          <w:rFonts w:ascii="Times New Roman" w:hAnsi="Times New Roman" w:cs="Times New Roman"/>
          <w:sz w:val="24"/>
          <w:szCs w:val="24"/>
        </w:rPr>
        <w:t xml:space="preserve"> </w:t>
      </w:r>
      <w:r w:rsidRPr="00AE52F5">
        <w:rPr>
          <w:rFonts w:ascii="Times New Roman" w:hAnsi="Times New Roman" w:cs="Times New Roman"/>
          <w:sz w:val="24"/>
          <w:szCs w:val="24"/>
        </w:rPr>
        <w:t>Nacionaln</w:t>
      </w:r>
      <w:r w:rsidRPr="00AE52F5">
        <w:rPr>
          <w:rFonts w:ascii="Times New Roman" w:hAnsi="Times New Roman" w:cs="Times New Roman"/>
          <w:sz w:val="24"/>
          <w:szCs w:val="24"/>
        </w:rPr>
        <w:t>i</w:t>
      </w:r>
      <w:r w:rsidRPr="00AE52F5">
        <w:rPr>
          <w:rFonts w:ascii="Times New Roman" w:hAnsi="Times New Roman" w:cs="Times New Roman"/>
          <w:sz w:val="24"/>
          <w:szCs w:val="24"/>
        </w:rPr>
        <w:t xml:space="preserve"> plan oporavka i otpornosti 2021.-2026.</w:t>
      </w:r>
      <w:r w:rsidRPr="00AE52F5">
        <w:rPr>
          <w:rFonts w:ascii="Times New Roman" w:hAnsi="Times New Roman" w:cs="Times New Roman"/>
          <w:sz w:val="24"/>
          <w:szCs w:val="24"/>
        </w:rPr>
        <w:t>/Mehanizam za oporavak i otpornost</w:t>
      </w:r>
    </w:p>
    <w:p w14:paraId="42D6994A" w14:textId="77777777" w:rsidR="00BA39EC" w:rsidRPr="00BA39EC" w:rsidRDefault="00BA39EC" w:rsidP="00BA39EC">
      <w:pPr>
        <w:jc w:val="both"/>
        <w:rPr>
          <w:rFonts w:ascii="Times New Roman" w:hAnsi="Times New Roman" w:cs="Times New Roman"/>
          <w:sz w:val="24"/>
          <w:szCs w:val="24"/>
        </w:rPr>
      </w:pPr>
      <w:r w:rsidRPr="00BA39EC">
        <w:rPr>
          <w:rFonts w:ascii="Times New Roman" w:hAnsi="Times New Roman" w:cs="Times New Roman"/>
          <w:b/>
          <w:bCs/>
          <w:sz w:val="24"/>
          <w:szCs w:val="24"/>
        </w:rPr>
        <w:t>Predmet Poziva</w:t>
      </w:r>
      <w:r w:rsidRPr="00BA39EC">
        <w:rPr>
          <w:rFonts w:ascii="Times New Roman" w:hAnsi="Times New Roman" w:cs="Times New Roman"/>
          <w:sz w:val="24"/>
          <w:szCs w:val="24"/>
        </w:rPr>
        <w:t xml:space="preserve"> je provedba ciljanih edukacija za </w:t>
      </w:r>
      <w:r w:rsidRPr="00D6510D">
        <w:rPr>
          <w:rFonts w:ascii="Times New Roman" w:hAnsi="Times New Roman" w:cs="Times New Roman"/>
          <w:b/>
          <w:bCs/>
          <w:sz w:val="24"/>
          <w:szCs w:val="24"/>
        </w:rPr>
        <w:t>unaprjeđenje znanja i vještina osoba zaposlenih kod poslodavaca u sektoru turizma i ugostiteljstva</w:t>
      </w:r>
      <w:r w:rsidRPr="00BA39EC">
        <w:rPr>
          <w:rFonts w:ascii="Times New Roman" w:hAnsi="Times New Roman" w:cs="Times New Roman"/>
          <w:sz w:val="24"/>
          <w:szCs w:val="24"/>
        </w:rPr>
        <w:t xml:space="preserve"> u svrhu podupiranja zelene i digitalne tranzicije poduzetnika, kroz segment jačanja vještina u skladu s aktualnim potrebama na tržištu rada.</w:t>
      </w:r>
    </w:p>
    <w:p w14:paraId="3DC37F5A" w14:textId="77777777" w:rsidR="00BA39EC" w:rsidRPr="00BA39EC" w:rsidRDefault="00BA39EC" w:rsidP="00BA39EC">
      <w:pPr>
        <w:jc w:val="both"/>
        <w:rPr>
          <w:rFonts w:ascii="Times New Roman" w:hAnsi="Times New Roman" w:cs="Times New Roman"/>
          <w:sz w:val="24"/>
          <w:szCs w:val="24"/>
        </w:rPr>
      </w:pPr>
      <w:r w:rsidRPr="00BA39EC">
        <w:rPr>
          <w:rFonts w:ascii="Times New Roman" w:hAnsi="Times New Roman" w:cs="Times New Roman"/>
          <w:b/>
          <w:bCs/>
          <w:sz w:val="24"/>
          <w:szCs w:val="24"/>
        </w:rPr>
        <w:t>Svrha (cilj) Poziva</w:t>
      </w:r>
      <w:r w:rsidRPr="00BA39EC">
        <w:rPr>
          <w:rFonts w:ascii="Times New Roman" w:hAnsi="Times New Roman" w:cs="Times New Roman"/>
          <w:sz w:val="24"/>
          <w:szCs w:val="24"/>
        </w:rPr>
        <w:t xml:space="preserve"> je unaprjeđenje znanja i vještina zaposlenika u sektoru turizma i ugostiteljstva, kroz provedbu 10 programa neformalnog obrazovanja odraslih, razvijenih u  okviru Investicije C1.6. R1-I3 – Unaprjeđenje turističkog eko sustava i jačanje kapaciteta sustava za otporan i održiv turizam Nacionalnog plana oporavka i otpornosti 2021.-2026.</w:t>
      </w:r>
    </w:p>
    <w:p w14:paraId="0FF986E0" w14:textId="2B64DA0B" w:rsidR="00BA39EC" w:rsidRPr="00BA39EC" w:rsidRDefault="00BA39EC" w:rsidP="00BA39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Ukupna alokacija Poziva</w:t>
      </w:r>
      <w:r w:rsidRPr="00BA39EC">
        <w:rPr>
          <w:rFonts w:ascii="Times New Roman" w:hAnsi="Times New Roman" w:cs="Times New Roman"/>
          <w:sz w:val="24"/>
          <w:szCs w:val="24"/>
        </w:rPr>
        <w:t>: 400.000,00 EUR</w:t>
      </w:r>
    </w:p>
    <w:p w14:paraId="72B7F76B" w14:textId="77777777" w:rsidR="00BA39EC" w:rsidRDefault="00BA39EC" w:rsidP="00BA39EC">
      <w:pPr>
        <w:jc w:val="both"/>
        <w:rPr>
          <w:rFonts w:ascii="Times New Roman" w:hAnsi="Times New Roman" w:cs="Times New Roman"/>
          <w:sz w:val="24"/>
          <w:szCs w:val="24"/>
        </w:rPr>
      </w:pPr>
      <w:r w:rsidRPr="00BA39EC">
        <w:rPr>
          <w:rFonts w:ascii="Times New Roman" w:hAnsi="Times New Roman" w:cs="Times New Roman"/>
          <w:b/>
          <w:bCs/>
          <w:sz w:val="24"/>
          <w:szCs w:val="24"/>
        </w:rPr>
        <w:t xml:space="preserve">Najviši iznos </w:t>
      </w:r>
      <w:r w:rsidRPr="00BA39EC">
        <w:rPr>
          <w:rFonts w:ascii="Times New Roman" w:hAnsi="Times New Roman" w:cs="Times New Roman"/>
          <w:sz w:val="24"/>
          <w:szCs w:val="24"/>
        </w:rPr>
        <w:t xml:space="preserve">bespovratnih sredstava koji se može dodijeliti pojedinom projektu iznosi </w:t>
      </w:r>
      <w:r w:rsidRPr="00BA39EC">
        <w:rPr>
          <w:rFonts w:ascii="Times New Roman" w:hAnsi="Times New Roman" w:cs="Times New Roman"/>
          <w:b/>
          <w:bCs/>
          <w:sz w:val="24"/>
          <w:szCs w:val="24"/>
        </w:rPr>
        <w:t>45.000,00 EUR</w:t>
      </w:r>
      <w:r w:rsidRPr="00BA39EC">
        <w:rPr>
          <w:rFonts w:ascii="Times New Roman" w:hAnsi="Times New Roman" w:cs="Times New Roman"/>
          <w:sz w:val="24"/>
          <w:szCs w:val="24"/>
        </w:rPr>
        <w:t>.</w:t>
      </w:r>
    </w:p>
    <w:p w14:paraId="3E19EDEA" w14:textId="16FA1E7D" w:rsidR="00D6510D" w:rsidRPr="00BA39EC" w:rsidRDefault="00D6510D" w:rsidP="00BA39EC">
      <w:pPr>
        <w:jc w:val="both"/>
        <w:rPr>
          <w:rFonts w:ascii="Times New Roman" w:hAnsi="Times New Roman" w:cs="Times New Roman"/>
          <w:sz w:val="24"/>
          <w:szCs w:val="24"/>
        </w:rPr>
      </w:pPr>
      <w:r w:rsidRPr="00D6510D">
        <w:rPr>
          <w:rFonts w:ascii="Times New Roman" w:hAnsi="Times New Roman" w:cs="Times New Roman"/>
          <w:sz w:val="24"/>
          <w:szCs w:val="24"/>
        </w:rPr>
        <w:t>Intenzitet potpore iznosi 50 % prihvatljivih troškova do najviše 70 % prihvatljivih troškova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69BBEFB" w14:textId="77777777" w:rsidR="00BA39EC" w:rsidRPr="00BA39EC" w:rsidRDefault="00BA39EC" w:rsidP="00BA39E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39EC">
        <w:rPr>
          <w:rFonts w:ascii="Times New Roman" w:hAnsi="Times New Roman" w:cs="Times New Roman"/>
          <w:b/>
          <w:bCs/>
          <w:sz w:val="24"/>
          <w:szCs w:val="24"/>
        </w:rPr>
        <w:t>Prihvatljivi troškovi:</w:t>
      </w:r>
    </w:p>
    <w:p w14:paraId="6FFA6771" w14:textId="77777777" w:rsidR="00BA39EC" w:rsidRPr="00BA39EC" w:rsidRDefault="00BA39EC" w:rsidP="00BA39EC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BA39EC">
        <w:rPr>
          <w:rFonts w:ascii="Times New Roman" w:hAnsi="Times New Roman" w:cs="Times New Roman"/>
        </w:rPr>
        <w:t>troškovi predavača, za sate tijekom kojih su predavači sudjelovali u usavršavanju,</w:t>
      </w:r>
    </w:p>
    <w:p w14:paraId="745F4618" w14:textId="77777777" w:rsidR="00BA39EC" w:rsidRPr="00BA39EC" w:rsidRDefault="00BA39EC" w:rsidP="00BA39EC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BA39EC">
        <w:rPr>
          <w:rFonts w:ascii="Times New Roman" w:hAnsi="Times New Roman" w:cs="Times New Roman"/>
        </w:rPr>
        <w:t>troškovi poslovanja povezani s predavačima i polaznicima koji su izravno povezani s projektom usavršavanja, primjerice putni troškovi, troškovi materijala i potrošne robe izravno povezani s projektom, amortizacija alata i opreme ako se upotrebljavaju isključivo za projekt usavršavanja,</w:t>
      </w:r>
    </w:p>
    <w:p w14:paraId="0611043A" w14:textId="77777777" w:rsidR="00BA39EC" w:rsidRPr="00BA39EC" w:rsidRDefault="00BA39EC" w:rsidP="00BA39EC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BA39EC">
        <w:rPr>
          <w:rFonts w:ascii="Times New Roman" w:hAnsi="Times New Roman" w:cs="Times New Roman"/>
        </w:rPr>
        <w:t>troškovi savjetodavnih usluga povezanih s projektom usavršavanja,</w:t>
      </w:r>
    </w:p>
    <w:p w14:paraId="55DBE223" w14:textId="77777777" w:rsidR="00BA39EC" w:rsidRPr="00BA39EC" w:rsidRDefault="00BA39EC" w:rsidP="00BA39EC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</w:rPr>
      </w:pPr>
      <w:r w:rsidRPr="00BA39EC">
        <w:rPr>
          <w:rFonts w:ascii="Times New Roman" w:hAnsi="Times New Roman" w:cs="Times New Roman"/>
        </w:rPr>
        <w:t>troškovi osoblja polaznika usavršavanja i opći neizravni troškovi (administrativni troškovi, najam, režijski troškovi) za sate koje polaznici usavršavanja provedu u usavršavanju</w:t>
      </w:r>
    </w:p>
    <w:p w14:paraId="6F7F33FA" w14:textId="77777777" w:rsidR="00BA39EC" w:rsidRPr="00BA39EC" w:rsidRDefault="00BA39EC" w:rsidP="00BA39EC">
      <w:pPr>
        <w:jc w:val="both"/>
        <w:rPr>
          <w:rFonts w:ascii="Times New Roman" w:hAnsi="Times New Roman" w:cs="Times New Roman"/>
          <w:sz w:val="24"/>
          <w:szCs w:val="24"/>
        </w:rPr>
      </w:pPr>
      <w:r w:rsidRPr="00BA39EC">
        <w:rPr>
          <w:rFonts w:ascii="Times New Roman" w:hAnsi="Times New Roman" w:cs="Times New Roman"/>
          <w:b/>
          <w:bCs/>
          <w:sz w:val="24"/>
          <w:szCs w:val="24"/>
        </w:rPr>
        <w:t>Prihvatljivi prijavitelji</w:t>
      </w:r>
      <w:r w:rsidRPr="00BA39EC">
        <w:rPr>
          <w:rFonts w:ascii="Times New Roman" w:hAnsi="Times New Roman" w:cs="Times New Roman"/>
          <w:sz w:val="24"/>
          <w:szCs w:val="24"/>
        </w:rPr>
        <w:t xml:space="preserve"> su mikro, mala i srednja poduzeća (MSP) i velika poduzeća sukladno definicijama iz članka 3. točki 9. i 10. Programa državnih potpora, odnosno Priloga I. Uredbi o općem skupnom izuzeću, a koja obavljaju osnovnu djelatnost iz sljedećih skupina navedenih u Nacionalnoj klasifikaciji djelatnosti – NKD 2025 ( NN 47/2024; u daljnjem tekstu: NKD 2025) ili jednakovrijedno sukladno propisima, i to: klasifikacijske oznake 55. Smještaj, 56. Djelatnosti pripreme i usluživanja hrane i pića, 79. Putničke agencije, organizatori putovanja (turoperatori) i ostale rezervacijske usluge te djelatnosti povezane s njima i/ili 93.29.1. Djelatnosti marina.</w:t>
      </w:r>
    </w:p>
    <w:p w14:paraId="5C594C31" w14:textId="77777777" w:rsidR="00AE52F5" w:rsidRDefault="00AE52F5" w:rsidP="00BA39E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FF46F9" w14:textId="77777777" w:rsidR="00AE52F5" w:rsidRDefault="00AE52F5" w:rsidP="00BA39E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F9E0CC" w14:textId="68CCDB20" w:rsidR="00BA39EC" w:rsidRDefault="00BA39EC" w:rsidP="00BA39EC">
      <w:pPr>
        <w:jc w:val="both"/>
        <w:rPr>
          <w:rFonts w:ascii="Times New Roman" w:hAnsi="Times New Roman" w:cs="Times New Roman"/>
          <w:sz w:val="24"/>
          <w:szCs w:val="24"/>
        </w:rPr>
      </w:pPr>
      <w:r w:rsidRPr="00BA39EC">
        <w:rPr>
          <w:rFonts w:ascii="Times New Roman" w:hAnsi="Times New Roman" w:cs="Times New Roman"/>
          <w:b/>
          <w:bCs/>
          <w:sz w:val="24"/>
          <w:szCs w:val="24"/>
        </w:rPr>
        <w:t>Ciljnom skupinom</w:t>
      </w:r>
      <w:r w:rsidRPr="00BA39EC">
        <w:rPr>
          <w:rFonts w:ascii="Times New Roman" w:hAnsi="Times New Roman" w:cs="Times New Roman"/>
          <w:sz w:val="24"/>
          <w:szCs w:val="24"/>
        </w:rPr>
        <w:t xml:space="preserve"> u okviru Projekta smatraju se zaposleni kod poslodavaca u sektoru turizma i ugostiteljstva.</w:t>
      </w:r>
    </w:p>
    <w:p w14:paraId="7631F05C" w14:textId="2F9CD41F" w:rsidR="00BA39EC" w:rsidRPr="00A27B19" w:rsidRDefault="00BA39EC" w:rsidP="00BA39EC">
      <w:p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B19">
        <w:rPr>
          <w:rFonts w:ascii="Times New Roman" w:hAnsi="Times New Roman" w:cs="Times New Roman"/>
          <w:b/>
          <w:bCs/>
          <w:sz w:val="24"/>
          <w:szCs w:val="24"/>
        </w:rPr>
        <w:t>Prihvatljive aktivnosti</w:t>
      </w:r>
      <w:r w:rsidRPr="00A27B19">
        <w:rPr>
          <w:rFonts w:ascii="Times New Roman" w:hAnsi="Times New Roman" w:cs="Times New Roman"/>
          <w:sz w:val="24"/>
          <w:szCs w:val="24"/>
        </w:rPr>
        <w:t xml:space="preserve"> koje se mogu financirati u okviru ovog Poziva su:  </w:t>
      </w:r>
    </w:p>
    <w:p w14:paraId="74DEFC2B" w14:textId="77777777" w:rsidR="00BA39EC" w:rsidRPr="00BA39EC" w:rsidRDefault="00BA39EC" w:rsidP="00BA39EC">
      <w:pPr>
        <w:pStyle w:val="ListParagraph"/>
        <w:numPr>
          <w:ilvl w:val="0"/>
          <w:numId w:val="18"/>
        </w:numPr>
        <w:spacing w:after="120"/>
        <w:ind w:left="426" w:hanging="284"/>
        <w:jc w:val="both"/>
        <w:rPr>
          <w:rFonts w:ascii="Times New Roman" w:hAnsi="Times New Roman" w:cs="Times New Roman"/>
        </w:rPr>
      </w:pPr>
      <w:r w:rsidRPr="00BA39EC">
        <w:rPr>
          <w:rFonts w:ascii="Times New Roman" w:hAnsi="Times New Roman" w:cs="Times New Roman"/>
        </w:rPr>
        <w:t xml:space="preserve">edukacija zaposlenih kod poslodavaca, uključujući povezana poduzeća prijavitelja navedena u Skupnoj izjavi prijavitelja Obrazac 3., temeljem obrazovnih programa izrađenih u okviru Investicije C1.6. R1-I3 – Unaprjeđenje turističkog eko sustava i jačanje kapaciteta sustava za otporan i održiv turizam Nacionalnog plana oporavka i otpornosti 2021.-2026.: </w:t>
      </w:r>
    </w:p>
    <w:p w14:paraId="297CFC7A" w14:textId="77777777" w:rsidR="00BA39EC" w:rsidRPr="00A27B19" w:rsidRDefault="00BA39EC" w:rsidP="008F4BA6">
      <w:pPr>
        <w:spacing w:after="60" w:line="278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A27B19">
        <w:rPr>
          <w:rFonts w:ascii="Times New Roman" w:hAnsi="Times New Roman" w:cs="Times New Roman"/>
          <w:sz w:val="24"/>
          <w:szCs w:val="24"/>
        </w:rPr>
        <w:t xml:space="preserve">1. Povezivanje vina i gastronomske ponude </w:t>
      </w:r>
    </w:p>
    <w:p w14:paraId="3AEE9BBA" w14:textId="77777777" w:rsidR="00BA39EC" w:rsidRPr="00A27B19" w:rsidRDefault="00BA39EC" w:rsidP="008F4BA6">
      <w:pPr>
        <w:spacing w:after="60" w:line="278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A27B19">
        <w:rPr>
          <w:rFonts w:ascii="Times New Roman" w:hAnsi="Times New Roman" w:cs="Times New Roman"/>
          <w:sz w:val="24"/>
          <w:szCs w:val="24"/>
        </w:rPr>
        <w:t xml:space="preserve">2. Digitalna transformacija i održivost u posluživanju jela i pića </w:t>
      </w:r>
    </w:p>
    <w:p w14:paraId="6ED90C61" w14:textId="77777777" w:rsidR="00BA39EC" w:rsidRPr="00A27B19" w:rsidRDefault="00BA39EC" w:rsidP="008F4BA6">
      <w:pPr>
        <w:spacing w:after="60" w:line="278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A27B19">
        <w:rPr>
          <w:rFonts w:ascii="Times New Roman" w:hAnsi="Times New Roman" w:cs="Times New Roman"/>
          <w:sz w:val="24"/>
          <w:szCs w:val="24"/>
        </w:rPr>
        <w:t xml:space="preserve">3. Ekološki pristupi u iskorištavanju hrane u kuharstvu </w:t>
      </w:r>
    </w:p>
    <w:p w14:paraId="17BCCEF7" w14:textId="77777777" w:rsidR="00BA39EC" w:rsidRPr="00A27B19" w:rsidRDefault="00BA39EC" w:rsidP="008F4BA6">
      <w:pPr>
        <w:spacing w:after="60" w:line="278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A27B19">
        <w:rPr>
          <w:rFonts w:ascii="Times New Roman" w:hAnsi="Times New Roman" w:cs="Times New Roman"/>
          <w:sz w:val="24"/>
          <w:szCs w:val="24"/>
        </w:rPr>
        <w:t xml:space="preserve">4. Kreativnost u izradi inovativnih slastica </w:t>
      </w:r>
    </w:p>
    <w:p w14:paraId="415C9898" w14:textId="77777777" w:rsidR="00BA39EC" w:rsidRPr="00A27B19" w:rsidRDefault="00BA39EC" w:rsidP="008F4BA6">
      <w:pPr>
        <w:spacing w:after="60" w:line="278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A27B19">
        <w:rPr>
          <w:rFonts w:ascii="Times New Roman" w:hAnsi="Times New Roman" w:cs="Times New Roman"/>
          <w:sz w:val="24"/>
          <w:szCs w:val="24"/>
        </w:rPr>
        <w:t xml:space="preserve">5. Komunikacija i kulturna raznolikost u turizmu </w:t>
      </w:r>
    </w:p>
    <w:p w14:paraId="1856E845" w14:textId="77777777" w:rsidR="00BA39EC" w:rsidRPr="00A27B19" w:rsidRDefault="00BA39EC" w:rsidP="008F4BA6">
      <w:pPr>
        <w:spacing w:after="60" w:line="278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A27B19">
        <w:rPr>
          <w:rFonts w:ascii="Times New Roman" w:hAnsi="Times New Roman" w:cs="Times New Roman"/>
          <w:sz w:val="24"/>
          <w:szCs w:val="24"/>
        </w:rPr>
        <w:t xml:space="preserve">6. Izrada sadržaja za digitalne komunikacijske kanale u turizmu </w:t>
      </w:r>
    </w:p>
    <w:p w14:paraId="59196BDE" w14:textId="77777777" w:rsidR="00BA39EC" w:rsidRPr="00A27B19" w:rsidRDefault="00BA39EC" w:rsidP="008F4BA6">
      <w:pPr>
        <w:spacing w:after="60" w:line="278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A27B19">
        <w:rPr>
          <w:rFonts w:ascii="Times New Roman" w:hAnsi="Times New Roman" w:cs="Times New Roman"/>
          <w:sz w:val="24"/>
          <w:szCs w:val="24"/>
        </w:rPr>
        <w:t xml:space="preserve">7. Organizacija i provedba događanja u turizmu </w:t>
      </w:r>
    </w:p>
    <w:p w14:paraId="3F4C0475" w14:textId="77777777" w:rsidR="00BA39EC" w:rsidRPr="00A27B19" w:rsidRDefault="00BA39EC" w:rsidP="008F4BA6">
      <w:pPr>
        <w:spacing w:after="60" w:line="278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A27B19">
        <w:rPr>
          <w:rFonts w:ascii="Times New Roman" w:hAnsi="Times New Roman" w:cs="Times New Roman"/>
          <w:sz w:val="24"/>
          <w:szCs w:val="24"/>
        </w:rPr>
        <w:t xml:space="preserve">8. Kreativni turizam i </w:t>
      </w:r>
      <w:proofErr w:type="spellStart"/>
      <w:r w:rsidRPr="00A27B19">
        <w:rPr>
          <w:rFonts w:ascii="Times New Roman" w:hAnsi="Times New Roman" w:cs="Times New Roman"/>
          <w:i/>
          <w:iCs/>
          <w:sz w:val="24"/>
          <w:szCs w:val="24"/>
        </w:rPr>
        <w:t>storytelling</w:t>
      </w:r>
      <w:proofErr w:type="spellEnd"/>
      <w:r w:rsidRPr="00A27B1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27B19">
        <w:rPr>
          <w:rFonts w:ascii="Times New Roman" w:hAnsi="Times New Roman" w:cs="Times New Roman"/>
          <w:sz w:val="24"/>
          <w:szCs w:val="24"/>
        </w:rPr>
        <w:t xml:space="preserve">u funkciji valorizacije baštine </w:t>
      </w:r>
    </w:p>
    <w:p w14:paraId="6253CA0E" w14:textId="77777777" w:rsidR="00BA39EC" w:rsidRPr="00A27B19" w:rsidRDefault="00BA39EC" w:rsidP="008F4BA6">
      <w:pPr>
        <w:spacing w:after="60" w:line="278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A27B19">
        <w:rPr>
          <w:rFonts w:ascii="Times New Roman" w:hAnsi="Times New Roman" w:cs="Times New Roman"/>
          <w:sz w:val="24"/>
          <w:szCs w:val="24"/>
        </w:rPr>
        <w:t xml:space="preserve">9. Implementacija koncepta pametnog turizma u turističkim destinacijama </w:t>
      </w:r>
    </w:p>
    <w:p w14:paraId="437B54DA" w14:textId="77777777" w:rsidR="00BA39EC" w:rsidRPr="00A27B19" w:rsidRDefault="00BA39EC" w:rsidP="008F4BA6">
      <w:pPr>
        <w:spacing w:line="278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A27B19">
        <w:rPr>
          <w:rFonts w:ascii="Times New Roman" w:hAnsi="Times New Roman" w:cs="Times New Roman"/>
          <w:sz w:val="24"/>
          <w:szCs w:val="24"/>
        </w:rPr>
        <w:t xml:space="preserve">10. Upravljanje razvojem turističkog proizvoda u destinaciji </w:t>
      </w:r>
    </w:p>
    <w:p w14:paraId="34438D7F" w14:textId="77777777" w:rsidR="00AE52F5" w:rsidRDefault="00AE52F5" w:rsidP="00BA39E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E9CA10" w14:textId="4B2DB9F3" w:rsidR="00BA39EC" w:rsidRPr="00BA39EC" w:rsidRDefault="00BA39EC" w:rsidP="00BA39EC">
      <w:pPr>
        <w:jc w:val="both"/>
        <w:rPr>
          <w:rFonts w:ascii="Times New Roman" w:hAnsi="Times New Roman" w:cs="Times New Roman"/>
          <w:sz w:val="24"/>
          <w:szCs w:val="24"/>
        </w:rPr>
      </w:pPr>
      <w:r w:rsidRPr="00BA39EC">
        <w:rPr>
          <w:rFonts w:ascii="Times New Roman" w:hAnsi="Times New Roman" w:cs="Times New Roman"/>
          <w:sz w:val="24"/>
          <w:szCs w:val="24"/>
        </w:rPr>
        <w:t>Najviši iznos prihvatljivih troškova koji se može dodijeliti po zaposleniku po pojedinom programu usavršavanja:</w:t>
      </w:r>
    </w:p>
    <w:tbl>
      <w:tblPr>
        <w:tblW w:w="9072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237"/>
        <w:gridCol w:w="2268"/>
      </w:tblGrid>
      <w:tr w:rsidR="00BA39EC" w14:paraId="66318D20" w14:textId="77777777" w:rsidTr="007F50E0">
        <w:trPr>
          <w:trHeight w:val="319"/>
        </w:trPr>
        <w:tc>
          <w:tcPr>
            <w:tcW w:w="567" w:type="dxa"/>
          </w:tcPr>
          <w:p w14:paraId="19F9BC07" w14:textId="77777777" w:rsidR="00BA39EC" w:rsidRDefault="00BA39EC" w:rsidP="002B7FA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237" w:type="dxa"/>
          </w:tcPr>
          <w:p w14:paraId="1CAF27E5" w14:textId="77777777" w:rsidR="00BA39EC" w:rsidRDefault="00BA39EC" w:rsidP="002B7FA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PROGRAM</w:t>
            </w:r>
          </w:p>
        </w:tc>
        <w:tc>
          <w:tcPr>
            <w:tcW w:w="2268" w:type="dxa"/>
          </w:tcPr>
          <w:p w14:paraId="069A3D62" w14:textId="77777777" w:rsidR="00BA39EC" w:rsidRDefault="00BA39EC" w:rsidP="002B7FA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NAJVIŠI IZNOS PO ZAPOSLENIKU</w:t>
            </w:r>
          </w:p>
        </w:tc>
      </w:tr>
      <w:tr w:rsidR="00BA39EC" w14:paraId="476F7E31" w14:textId="77777777" w:rsidTr="007F50E0">
        <w:trPr>
          <w:trHeight w:val="90"/>
        </w:trPr>
        <w:tc>
          <w:tcPr>
            <w:tcW w:w="567" w:type="dxa"/>
          </w:tcPr>
          <w:p w14:paraId="15FFEB21" w14:textId="77777777" w:rsidR="00BA39EC" w:rsidRDefault="00BA39EC" w:rsidP="002B7FA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</w:p>
        </w:tc>
        <w:tc>
          <w:tcPr>
            <w:tcW w:w="6237" w:type="dxa"/>
          </w:tcPr>
          <w:p w14:paraId="15EC170D" w14:textId="77777777" w:rsidR="00BA39EC" w:rsidRDefault="00BA39EC" w:rsidP="002B7FA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Povezivanje vina i gastronomske ponude </w:t>
            </w:r>
          </w:p>
        </w:tc>
        <w:tc>
          <w:tcPr>
            <w:tcW w:w="2268" w:type="dxa"/>
          </w:tcPr>
          <w:p w14:paraId="1D3CFAD5" w14:textId="77777777" w:rsidR="00BA39EC" w:rsidRDefault="00BA39EC" w:rsidP="002B7FA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900,00 EUR</w:t>
            </w:r>
          </w:p>
        </w:tc>
      </w:tr>
      <w:tr w:rsidR="00BA39EC" w14:paraId="756D4E2B" w14:textId="77777777" w:rsidTr="007F50E0">
        <w:trPr>
          <w:trHeight w:val="205"/>
        </w:trPr>
        <w:tc>
          <w:tcPr>
            <w:tcW w:w="567" w:type="dxa"/>
          </w:tcPr>
          <w:p w14:paraId="1B48FC37" w14:textId="77777777" w:rsidR="00BA39EC" w:rsidRDefault="00BA39EC" w:rsidP="002B7FA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</w:p>
        </w:tc>
        <w:tc>
          <w:tcPr>
            <w:tcW w:w="6237" w:type="dxa"/>
          </w:tcPr>
          <w:p w14:paraId="5A00785C" w14:textId="77777777" w:rsidR="00BA39EC" w:rsidRDefault="00BA39EC" w:rsidP="002B7FA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Digitalna transformacija i održivost u posluživanju jela i pića </w:t>
            </w:r>
          </w:p>
        </w:tc>
        <w:tc>
          <w:tcPr>
            <w:tcW w:w="2268" w:type="dxa"/>
          </w:tcPr>
          <w:p w14:paraId="5F164BF8" w14:textId="77777777" w:rsidR="00BA39EC" w:rsidRDefault="00BA39EC" w:rsidP="002B7FA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900,00 EUR</w:t>
            </w:r>
          </w:p>
        </w:tc>
      </w:tr>
      <w:tr w:rsidR="00BA39EC" w14:paraId="14172E1E" w14:textId="77777777" w:rsidTr="007F50E0">
        <w:trPr>
          <w:trHeight w:val="205"/>
        </w:trPr>
        <w:tc>
          <w:tcPr>
            <w:tcW w:w="567" w:type="dxa"/>
          </w:tcPr>
          <w:p w14:paraId="7D5CC918" w14:textId="77777777" w:rsidR="00BA39EC" w:rsidRDefault="00BA39EC" w:rsidP="002B7FA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</w:p>
        </w:tc>
        <w:tc>
          <w:tcPr>
            <w:tcW w:w="6237" w:type="dxa"/>
          </w:tcPr>
          <w:p w14:paraId="6B9B9920" w14:textId="77777777" w:rsidR="00BA39EC" w:rsidRDefault="00BA39EC" w:rsidP="002B7FA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Ekološki pristupi u iskorištavanju hrane u kuharstvu </w:t>
            </w:r>
          </w:p>
        </w:tc>
        <w:tc>
          <w:tcPr>
            <w:tcW w:w="2268" w:type="dxa"/>
          </w:tcPr>
          <w:p w14:paraId="4B4E40C2" w14:textId="77777777" w:rsidR="00BA39EC" w:rsidRDefault="00BA39EC" w:rsidP="002B7FA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800,00 EUR</w:t>
            </w:r>
          </w:p>
        </w:tc>
      </w:tr>
      <w:tr w:rsidR="00BA39EC" w14:paraId="43C844AF" w14:textId="77777777" w:rsidTr="007F50E0">
        <w:trPr>
          <w:trHeight w:val="90"/>
        </w:trPr>
        <w:tc>
          <w:tcPr>
            <w:tcW w:w="567" w:type="dxa"/>
          </w:tcPr>
          <w:p w14:paraId="5850EDFE" w14:textId="77777777" w:rsidR="00BA39EC" w:rsidRDefault="00BA39EC" w:rsidP="002B7FA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</w:p>
        </w:tc>
        <w:tc>
          <w:tcPr>
            <w:tcW w:w="6237" w:type="dxa"/>
          </w:tcPr>
          <w:p w14:paraId="33C712D9" w14:textId="77777777" w:rsidR="00BA39EC" w:rsidRDefault="00BA39EC" w:rsidP="002B7FA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Kreativnost u izradi inovativnih slastica </w:t>
            </w:r>
          </w:p>
        </w:tc>
        <w:tc>
          <w:tcPr>
            <w:tcW w:w="2268" w:type="dxa"/>
          </w:tcPr>
          <w:p w14:paraId="772AE60C" w14:textId="77777777" w:rsidR="00BA39EC" w:rsidRDefault="00BA39EC" w:rsidP="002B7FA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900,00 EUR</w:t>
            </w:r>
          </w:p>
        </w:tc>
      </w:tr>
      <w:tr w:rsidR="00BA39EC" w14:paraId="21329676" w14:textId="77777777" w:rsidTr="007F50E0">
        <w:trPr>
          <w:trHeight w:val="90"/>
        </w:trPr>
        <w:tc>
          <w:tcPr>
            <w:tcW w:w="567" w:type="dxa"/>
          </w:tcPr>
          <w:p w14:paraId="74FFBDD2" w14:textId="77777777" w:rsidR="00BA39EC" w:rsidRDefault="00BA39EC" w:rsidP="002B7FA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</w:p>
        </w:tc>
        <w:tc>
          <w:tcPr>
            <w:tcW w:w="6237" w:type="dxa"/>
          </w:tcPr>
          <w:p w14:paraId="12220FBD" w14:textId="77777777" w:rsidR="00BA39EC" w:rsidRDefault="00BA39EC" w:rsidP="002B7FA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Komunikacija i kulturna raznolikost u turizmu </w:t>
            </w:r>
          </w:p>
        </w:tc>
        <w:tc>
          <w:tcPr>
            <w:tcW w:w="2268" w:type="dxa"/>
          </w:tcPr>
          <w:p w14:paraId="3FC26F3F" w14:textId="77777777" w:rsidR="00BA39EC" w:rsidRDefault="00BA39EC" w:rsidP="002B7FA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400,00 EUR</w:t>
            </w:r>
          </w:p>
        </w:tc>
      </w:tr>
      <w:tr w:rsidR="00BA39EC" w14:paraId="196B4EC2" w14:textId="77777777" w:rsidTr="007F50E0">
        <w:trPr>
          <w:trHeight w:val="205"/>
        </w:trPr>
        <w:tc>
          <w:tcPr>
            <w:tcW w:w="567" w:type="dxa"/>
          </w:tcPr>
          <w:p w14:paraId="2CC2E6CA" w14:textId="77777777" w:rsidR="00BA39EC" w:rsidRDefault="00BA39EC" w:rsidP="002B7FA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</w:t>
            </w:r>
          </w:p>
        </w:tc>
        <w:tc>
          <w:tcPr>
            <w:tcW w:w="6237" w:type="dxa"/>
          </w:tcPr>
          <w:p w14:paraId="4C1C9685" w14:textId="77777777" w:rsidR="00BA39EC" w:rsidRDefault="00BA39EC" w:rsidP="002B7FA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Izrada sadržaja za digitalne komunikacijske kanale u turizmu </w:t>
            </w:r>
          </w:p>
        </w:tc>
        <w:tc>
          <w:tcPr>
            <w:tcW w:w="2268" w:type="dxa"/>
          </w:tcPr>
          <w:p w14:paraId="7FC73C90" w14:textId="77777777" w:rsidR="00BA39EC" w:rsidRDefault="00BA39EC" w:rsidP="002B7FA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600,00 EUR</w:t>
            </w:r>
          </w:p>
        </w:tc>
      </w:tr>
      <w:tr w:rsidR="00BA39EC" w14:paraId="2B04746B" w14:textId="77777777" w:rsidTr="007F50E0">
        <w:trPr>
          <w:trHeight w:val="90"/>
        </w:trPr>
        <w:tc>
          <w:tcPr>
            <w:tcW w:w="567" w:type="dxa"/>
          </w:tcPr>
          <w:p w14:paraId="44B9386D" w14:textId="77777777" w:rsidR="00BA39EC" w:rsidRDefault="00BA39EC" w:rsidP="002B7FA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 </w:t>
            </w:r>
          </w:p>
        </w:tc>
        <w:tc>
          <w:tcPr>
            <w:tcW w:w="6237" w:type="dxa"/>
          </w:tcPr>
          <w:p w14:paraId="10B6802C" w14:textId="77777777" w:rsidR="00BA39EC" w:rsidRDefault="00BA39EC" w:rsidP="002B7FA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Organizacija i provedba događanja u turizmu </w:t>
            </w:r>
          </w:p>
        </w:tc>
        <w:tc>
          <w:tcPr>
            <w:tcW w:w="2268" w:type="dxa"/>
          </w:tcPr>
          <w:p w14:paraId="445FD1E7" w14:textId="77777777" w:rsidR="00BA39EC" w:rsidRDefault="00BA39EC" w:rsidP="002B7FA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650,00 EUR</w:t>
            </w:r>
          </w:p>
        </w:tc>
      </w:tr>
      <w:tr w:rsidR="00BA39EC" w14:paraId="16047334" w14:textId="77777777" w:rsidTr="007F50E0">
        <w:trPr>
          <w:trHeight w:val="205"/>
        </w:trPr>
        <w:tc>
          <w:tcPr>
            <w:tcW w:w="567" w:type="dxa"/>
          </w:tcPr>
          <w:p w14:paraId="64F2FD1E" w14:textId="77777777" w:rsidR="00BA39EC" w:rsidRDefault="00BA39EC" w:rsidP="002B7FA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 </w:t>
            </w:r>
          </w:p>
        </w:tc>
        <w:tc>
          <w:tcPr>
            <w:tcW w:w="6237" w:type="dxa"/>
          </w:tcPr>
          <w:p w14:paraId="58E55657" w14:textId="77777777" w:rsidR="00BA39EC" w:rsidRDefault="00BA39EC" w:rsidP="002B7FA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Kreativni turizam i </w:t>
            </w:r>
            <w:proofErr w:type="spellStart"/>
            <w:r>
              <w:rPr>
                <w:i/>
                <w:iCs/>
                <w:sz w:val="20"/>
                <w:szCs w:val="20"/>
              </w:rPr>
              <w:t>storytelling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u funkciji valorizacije baštine </w:t>
            </w:r>
          </w:p>
        </w:tc>
        <w:tc>
          <w:tcPr>
            <w:tcW w:w="2268" w:type="dxa"/>
          </w:tcPr>
          <w:p w14:paraId="712E3DC4" w14:textId="77777777" w:rsidR="00BA39EC" w:rsidRDefault="00BA39EC" w:rsidP="002B7FA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650,00 EUR</w:t>
            </w:r>
          </w:p>
        </w:tc>
      </w:tr>
      <w:tr w:rsidR="00BA39EC" w14:paraId="1A1B6E2E" w14:textId="77777777" w:rsidTr="007F50E0">
        <w:trPr>
          <w:trHeight w:val="205"/>
        </w:trPr>
        <w:tc>
          <w:tcPr>
            <w:tcW w:w="567" w:type="dxa"/>
          </w:tcPr>
          <w:p w14:paraId="43C4540D" w14:textId="77777777" w:rsidR="00BA39EC" w:rsidRDefault="00BA39EC" w:rsidP="002B7FA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 </w:t>
            </w:r>
          </w:p>
        </w:tc>
        <w:tc>
          <w:tcPr>
            <w:tcW w:w="6237" w:type="dxa"/>
          </w:tcPr>
          <w:p w14:paraId="5DD95F79" w14:textId="77777777" w:rsidR="00BA39EC" w:rsidRDefault="00BA39EC" w:rsidP="002B7FA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Implementacija koncepta pametnog turizma u turističkim destinacijama </w:t>
            </w:r>
          </w:p>
        </w:tc>
        <w:tc>
          <w:tcPr>
            <w:tcW w:w="2268" w:type="dxa"/>
          </w:tcPr>
          <w:p w14:paraId="77307C3F" w14:textId="77777777" w:rsidR="00BA39EC" w:rsidRDefault="00BA39EC" w:rsidP="002B7FA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700,00 EUR</w:t>
            </w:r>
          </w:p>
        </w:tc>
      </w:tr>
      <w:tr w:rsidR="00BA39EC" w14:paraId="2F72450C" w14:textId="77777777" w:rsidTr="007F50E0">
        <w:trPr>
          <w:trHeight w:val="205"/>
        </w:trPr>
        <w:tc>
          <w:tcPr>
            <w:tcW w:w="567" w:type="dxa"/>
          </w:tcPr>
          <w:p w14:paraId="295EA6C4" w14:textId="77777777" w:rsidR="00BA39EC" w:rsidRDefault="00BA39EC" w:rsidP="002B7FA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 </w:t>
            </w:r>
          </w:p>
        </w:tc>
        <w:tc>
          <w:tcPr>
            <w:tcW w:w="6237" w:type="dxa"/>
          </w:tcPr>
          <w:p w14:paraId="2F306EB1" w14:textId="77777777" w:rsidR="00BA39EC" w:rsidRDefault="00BA39EC" w:rsidP="002B7FA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Upravljanje razvojem turističkog proizvoda u destinaciji </w:t>
            </w:r>
          </w:p>
        </w:tc>
        <w:tc>
          <w:tcPr>
            <w:tcW w:w="2268" w:type="dxa"/>
          </w:tcPr>
          <w:p w14:paraId="70134CB2" w14:textId="77777777" w:rsidR="00BA39EC" w:rsidRDefault="00BA39EC" w:rsidP="002B7FA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700,00 EUR</w:t>
            </w:r>
          </w:p>
        </w:tc>
      </w:tr>
    </w:tbl>
    <w:p w14:paraId="7BEAD699" w14:textId="77777777" w:rsidR="00BA39EC" w:rsidRDefault="00BA39EC" w:rsidP="00ED14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FF08862" w14:textId="137B2A25" w:rsidR="00B51008" w:rsidRPr="00B51008" w:rsidRDefault="00B51008" w:rsidP="00ED144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B51008">
        <w:rPr>
          <w:rFonts w:ascii="Times New Roman" w:hAnsi="Times New Roman" w:cs="Times New Roman"/>
          <w:sz w:val="24"/>
          <w:szCs w:val="24"/>
        </w:rPr>
        <w:t>Projektne prijedloge je moguće dostaviti od 12. 1. 2026. godine u 9:00 sati.</w:t>
      </w:r>
      <w:r w:rsidRPr="00B51008">
        <w:t xml:space="preserve"> </w:t>
      </w:r>
      <w:r w:rsidRPr="00B51008">
        <w:rPr>
          <w:rFonts w:ascii="Times New Roman" w:hAnsi="Times New Roman" w:cs="Times New Roman"/>
          <w:sz w:val="24"/>
          <w:szCs w:val="24"/>
        </w:rPr>
        <w:t xml:space="preserve">Poziv </w:t>
      </w:r>
      <w:r w:rsidR="007E2A41">
        <w:rPr>
          <w:rFonts w:ascii="Times New Roman" w:hAnsi="Times New Roman" w:cs="Times New Roman"/>
          <w:sz w:val="24"/>
          <w:szCs w:val="24"/>
        </w:rPr>
        <w:t>je</w:t>
      </w:r>
      <w:r w:rsidRPr="00B51008">
        <w:rPr>
          <w:rFonts w:ascii="Times New Roman" w:hAnsi="Times New Roman" w:cs="Times New Roman"/>
          <w:sz w:val="24"/>
          <w:szCs w:val="24"/>
        </w:rPr>
        <w:t xml:space="preserve"> otvoren do iskorištenja raspoloživih sredstava, odnosno do </w:t>
      </w:r>
      <w:r w:rsidRPr="00B51008">
        <w:rPr>
          <w:rFonts w:ascii="Times New Roman" w:hAnsi="Times New Roman" w:cs="Times New Roman"/>
          <w:b/>
          <w:bCs/>
          <w:sz w:val="24"/>
          <w:szCs w:val="24"/>
        </w:rPr>
        <w:t>11. 2. 2026.</w:t>
      </w:r>
    </w:p>
    <w:p w14:paraId="7CAE573D" w14:textId="77777777" w:rsidR="00B51008" w:rsidRDefault="00B51008" w:rsidP="00ED14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1BB90A2" w14:textId="79ACFE8D" w:rsidR="001253BA" w:rsidRDefault="00BA39EC" w:rsidP="00ED144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Više informacija: </w:t>
      </w:r>
      <w:hyperlink r:id="rId8" w:history="1">
        <w:r w:rsidRPr="00BA39EC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Ministarstvo turizma i sporta</w:t>
        </w:r>
      </w:hyperlink>
    </w:p>
    <w:sectPr w:rsidR="001253BA" w:rsidSect="00E57375">
      <w:headerReference w:type="even" r:id="rId9"/>
      <w:headerReference w:type="default" r:id="rId10"/>
      <w:footerReference w:type="default" r:id="rId11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12875" w14:textId="77777777" w:rsidR="007E7449" w:rsidRDefault="007E7449" w:rsidP="00276BEB">
      <w:pPr>
        <w:spacing w:after="0" w:line="240" w:lineRule="auto"/>
      </w:pPr>
      <w:r>
        <w:separator/>
      </w:r>
    </w:p>
  </w:endnote>
  <w:endnote w:type="continuationSeparator" w:id="0">
    <w:p w14:paraId="787B3CA7" w14:textId="77777777" w:rsidR="007E7449" w:rsidRDefault="007E7449" w:rsidP="00276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25083" w14:textId="77777777" w:rsidR="00B33491" w:rsidRDefault="004C2F51" w:rsidP="00B33491">
    <w:pPr>
      <w:shd w:val="clear" w:color="auto" w:fill="FFFFFF"/>
      <w:spacing w:after="0" w:line="171" w:lineRule="atLeast"/>
      <w:rPr>
        <w:rFonts w:ascii="Arial" w:hAnsi="Arial" w:cs="Arial"/>
        <w:b/>
        <w:sz w:val="10"/>
        <w:szCs w:val="10"/>
      </w:rPr>
    </w:pPr>
    <w:r>
      <w:rPr>
        <w:rFonts w:ascii="Arial" w:hAnsi="Arial" w:cs="Arial"/>
        <w:b/>
        <w:noProof/>
        <w:sz w:val="10"/>
        <w:szCs w:val="10"/>
        <w:lang w:eastAsia="hr-HR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6BCBCE4A" wp14:editId="04B5E11A">
              <wp:simplePos x="0" y="0"/>
              <wp:positionH relativeFrom="column">
                <wp:posOffset>9525</wp:posOffset>
              </wp:positionH>
              <wp:positionV relativeFrom="paragraph">
                <wp:posOffset>33655</wp:posOffset>
              </wp:positionV>
              <wp:extent cx="5729605" cy="0"/>
              <wp:effectExtent l="13970" t="13335" r="9525" b="5715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9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C2523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.75pt;margin-top:2.65pt;width:451.15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pAf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"/>
          </w:pict>
        </mc:Fallback>
      </mc:AlternateContent>
    </w:r>
  </w:p>
  <w:p w14:paraId="74579B29" w14:textId="188B5F08" w:rsidR="002529D3" w:rsidRPr="002570D6" w:rsidRDefault="002529D3" w:rsidP="00B33491">
    <w:pPr>
      <w:shd w:val="clear" w:color="auto" w:fill="FFFFFF"/>
      <w:spacing w:after="0" w:line="171" w:lineRule="atLeast"/>
      <w:rPr>
        <w:rFonts w:ascii="Arial" w:hAnsi="Arial" w:cs="Arial"/>
        <w:b/>
        <w:sz w:val="10"/>
        <w:szCs w:val="10"/>
      </w:rPr>
    </w:pPr>
    <w:r w:rsidRPr="002570D6">
      <w:rPr>
        <w:rFonts w:ascii="Arial" w:hAnsi="Arial" w:cs="Arial"/>
        <w:b/>
        <w:sz w:val="10"/>
        <w:szCs w:val="10"/>
      </w:rPr>
      <w:t>Javna ustanova Župan</w:t>
    </w:r>
    <w:r w:rsidR="00415F97" w:rsidRPr="002570D6">
      <w:rPr>
        <w:rFonts w:ascii="Arial" w:hAnsi="Arial" w:cs="Arial"/>
        <w:b/>
        <w:sz w:val="10"/>
        <w:szCs w:val="10"/>
      </w:rPr>
      <w:t>ijska razvojna agencija Osječko-</w:t>
    </w:r>
    <w:r w:rsidRPr="002570D6">
      <w:rPr>
        <w:rFonts w:ascii="Arial" w:hAnsi="Arial" w:cs="Arial"/>
        <w:b/>
        <w:sz w:val="10"/>
        <w:szCs w:val="10"/>
      </w:rPr>
      <w:t>baranjske županije</w:t>
    </w:r>
    <w:r w:rsidR="00B75342" w:rsidRPr="002570D6">
      <w:rPr>
        <w:rFonts w:ascii="Arial" w:hAnsi="Arial" w:cs="Arial"/>
        <w:b/>
        <w:sz w:val="10"/>
        <w:szCs w:val="10"/>
      </w:rPr>
      <w:t xml:space="preserve">                                             </w:t>
    </w:r>
    <w:r w:rsidR="00DC219A" w:rsidRPr="002570D6">
      <w:rPr>
        <w:rFonts w:ascii="Arial" w:hAnsi="Arial" w:cs="Arial"/>
        <w:b/>
        <w:sz w:val="10"/>
        <w:szCs w:val="10"/>
      </w:rPr>
      <w:t xml:space="preserve"> </w:t>
    </w:r>
    <w:r w:rsidR="00B75342" w:rsidRPr="002570D6">
      <w:rPr>
        <w:rFonts w:ascii="Arial" w:hAnsi="Arial" w:cs="Arial"/>
        <w:b/>
        <w:sz w:val="10"/>
        <w:szCs w:val="10"/>
      </w:rPr>
      <w:t xml:space="preserve">   </w:t>
    </w:r>
    <w:r w:rsidRPr="002570D6">
      <w:rPr>
        <w:rFonts w:ascii="Arial" w:hAnsi="Arial" w:cs="Arial"/>
        <w:b/>
        <w:sz w:val="10"/>
        <w:szCs w:val="10"/>
      </w:rPr>
      <w:t xml:space="preserve"> </w:t>
    </w:r>
    <w:r w:rsidR="00B33491">
      <w:rPr>
        <w:rFonts w:ascii="Arial" w:hAnsi="Arial" w:cs="Arial"/>
        <w:b/>
        <w:sz w:val="10"/>
        <w:szCs w:val="10"/>
      </w:rPr>
      <w:t xml:space="preserve">                         </w:t>
    </w:r>
    <w:proofErr w:type="spellStart"/>
    <w:r w:rsidRPr="002570D6">
      <w:rPr>
        <w:rFonts w:ascii="Arial" w:hAnsi="Arial" w:cs="Arial"/>
        <w:b/>
        <w:sz w:val="10"/>
        <w:szCs w:val="10"/>
      </w:rPr>
      <w:t>Public</w:t>
    </w:r>
    <w:proofErr w:type="spellEnd"/>
    <w:r w:rsidRPr="002570D6">
      <w:rPr>
        <w:rFonts w:ascii="Arial" w:hAnsi="Arial" w:cs="Arial"/>
        <w:b/>
        <w:sz w:val="10"/>
        <w:szCs w:val="10"/>
      </w:rPr>
      <w:t xml:space="preserve"> </w:t>
    </w:r>
    <w:proofErr w:type="spellStart"/>
    <w:r w:rsidR="00CF26B6">
      <w:rPr>
        <w:rFonts w:ascii="Arial" w:hAnsi="Arial" w:cs="Arial"/>
        <w:b/>
        <w:sz w:val="10"/>
        <w:szCs w:val="10"/>
      </w:rPr>
      <w:t>I</w:t>
    </w:r>
    <w:r w:rsidRPr="002570D6">
      <w:rPr>
        <w:rFonts w:ascii="Arial" w:hAnsi="Arial" w:cs="Arial"/>
        <w:b/>
        <w:sz w:val="10"/>
        <w:szCs w:val="10"/>
      </w:rPr>
      <w:t>nstitution</w:t>
    </w:r>
    <w:proofErr w:type="spellEnd"/>
    <w:r w:rsidRPr="002570D6">
      <w:rPr>
        <w:rFonts w:ascii="Arial" w:hAnsi="Arial" w:cs="Arial"/>
        <w:b/>
        <w:sz w:val="10"/>
        <w:szCs w:val="10"/>
      </w:rPr>
      <w:t xml:space="preserve"> </w:t>
    </w:r>
    <w:r w:rsidR="00CF26B6">
      <w:rPr>
        <w:rFonts w:ascii="Arial" w:hAnsi="Arial" w:cs="Arial"/>
        <w:b/>
        <w:sz w:val="10"/>
        <w:szCs w:val="10"/>
      </w:rPr>
      <w:t>D</w:t>
    </w:r>
    <w:r w:rsidRPr="002570D6">
      <w:rPr>
        <w:rFonts w:ascii="Arial" w:hAnsi="Arial" w:cs="Arial"/>
        <w:b/>
        <w:sz w:val="10"/>
        <w:szCs w:val="10"/>
      </w:rPr>
      <w:t xml:space="preserve">evelopment </w:t>
    </w:r>
    <w:proofErr w:type="spellStart"/>
    <w:r w:rsidR="00CF26B6">
      <w:rPr>
        <w:rFonts w:ascii="Arial" w:hAnsi="Arial" w:cs="Arial"/>
        <w:b/>
        <w:sz w:val="10"/>
        <w:szCs w:val="10"/>
      </w:rPr>
      <w:t>A</w:t>
    </w:r>
    <w:r w:rsidRPr="002570D6">
      <w:rPr>
        <w:rFonts w:ascii="Arial" w:hAnsi="Arial" w:cs="Arial"/>
        <w:b/>
        <w:sz w:val="10"/>
        <w:szCs w:val="10"/>
      </w:rPr>
      <w:t>gency</w:t>
    </w:r>
    <w:proofErr w:type="spellEnd"/>
    <w:r w:rsidRPr="002570D6">
      <w:rPr>
        <w:rFonts w:ascii="Arial" w:hAnsi="Arial" w:cs="Arial"/>
        <w:b/>
        <w:sz w:val="10"/>
        <w:szCs w:val="10"/>
      </w:rPr>
      <w:t xml:space="preserve"> </w:t>
    </w:r>
    <w:r w:rsidR="00B75342" w:rsidRPr="002570D6">
      <w:rPr>
        <w:rFonts w:ascii="Arial" w:hAnsi="Arial" w:cs="Arial"/>
        <w:b/>
        <w:sz w:val="10"/>
        <w:szCs w:val="10"/>
      </w:rPr>
      <w:t>of</w:t>
    </w:r>
    <w:r w:rsidR="00415F97" w:rsidRPr="002570D6">
      <w:rPr>
        <w:rFonts w:ascii="Arial" w:hAnsi="Arial" w:cs="Arial"/>
        <w:b/>
        <w:sz w:val="10"/>
        <w:szCs w:val="10"/>
      </w:rPr>
      <w:t xml:space="preserve"> </w:t>
    </w:r>
    <w:r w:rsidR="00B75342" w:rsidRPr="002570D6">
      <w:rPr>
        <w:rFonts w:ascii="Arial" w:hAnsi="Arial" w:cs="Arial"/>
        <w:b/>
        <w:sz w:val="10"/>
        <w:szCs w:val="10"/>
      </w:rPr>
      <w:t xml:space="preserve"> </w:t>
    </w:r>
    <w:r w:rsidRPr="002570D6">
      <w:rPr>
        <w:rFonts w:ascii="Arial" w:hAnsi="Arial" w:cs="Arial"/>
        <w:b/>
        <w:sz w:val="10"/>
        <w:szCs w:val="10"/>
      </w:rPr>
      <w:t xml:space="preserve">Osijek-Baranja </w:t>
    </w:r>
    <w:proofErr w:type="spellStart"/>
    <w:r w:rsidR="00CF26B6">
      <w:rPr>
        <w:rFonts w:ascii="Arial" w:hAnsi="Arial" w:cs="Arial"/>
        <w:b/>
        <w:sz w:val="10"/>
        <w:szCs w:val="10"/>
      </w:rPr>
      <w:t>C</w:t>
    </w:r>
    <w:r w:rsidRPr="002570D6">
      <w:rPr>
        <w:rFonts w:ascii="Arial" w:hAnsi="Arial" w:cs="Arial"/>
        <w:b/>
        <w:sz w:val="10"/>
        <w:szCs w:val="10"/>
      </w:rPr>
      <w:t>ounty</w:t>
    </w:r>
    <w:proofErr w:type="spellEnd"/>
    <w:r w:rsidR="00B33491">
      <w:rPr>
        <w:rFonts w:ascii="Arial" w:hAnsi="Arial" w:cs="Arial"/>
        <w:b/>
        <w:sz w:val="10"/>
        <w:szCs w:val="10"/>
      </w:rPr>
      <w:t xml:space="preserve">                 </w:t>
    </w:r>
    <w:r w:rsidR="00D3760A">
      <w:rPr>
        <w:rFonts w:ascii="Arial" w:hAnsi="Arial" w:cs="Arial"/>
        <w:b/>
        <w:sz w:val="10"/>
        <w:szCs w:val="10"/>
      </w:rPr>
      <w:t xml:space="preserve"> </w:t>
    </w:r>
    <w:r w:rsidR="007144BD" w:rsidRPr="002570D6">
      <w:rPr>
        <w:rFonts w:ascii="Arial" w:hAnsi="Arial" w:cs="Arial"/>
        <w:b/>
        <w:sz w:val="10"/>
        <w:szCs w:val="10"/>
      </w:rPr>
      <w:t>Ulica</w:t>
    </w:r>
    <w:r w:rsidR="007144BD" w:rsidRPr="002570D6">
      <w:rPr>
        <w:rFonts w:ascii="Arial" w:hAnsi="Arial" w:cs="Arial"/>
        <w:sz w:val="10"/>
        <w:szCs w:val="10"/>
      </w:rPr>
      <w:t xml:space="preserve"> </w:t>
    </w:r>
    <w:r w:rsidR="00DE509A" w:rsidRPr="002570D6">
      <w:rPr>
        <w:rFonts w:ascii="Arial" w:hAnsi="Arial" w:cs="Arial"/>
        <w:b/>
        <w:sz w:val="10"/>
        <w:szCs w:val="10"/>
      </w:rPr>
      <w:t>St</w:t>
    </w:r>
    <w:r w:rsidR="007144BD" w:rsidRPr="002570D6">
      <w:rPr>
        <w:rFonts w:ascii="Arial" w:hAnsi="Arial" w:cs="Arial"/>
        <w:b/>
        <w:sz w:val="10"/>
        <w:szCs w:val="10"/>
      </w:rPr>
      <w:t>jepana R</w:t>
    </w:r>
    <w:r w:rsidR="005D5245" w:rsidRPr="002570D6">
      <w:rPr>
        <w:rFonts w:ascii="Arial" w:hAnsi="Arial" w:cs="Arial"/>
        <w:b/>
        <w:sz w:val="10"/>
        <w:szCs w:val="10"/>
      </w:rPr>
      <w:t>adića 4, 31000 Osijek</w:t>
    </w:r>
    <w:r w:rsidRPr="002570D6">
      <w:rPr>
        <w:rFonts w:ascii="Arial" w:hAnsi="Arial" w:cs="Arial"/>
        <w:b/>
        <w:sz w:val="10"/>
        <w:szCs w:val="10"/>
      </w:rPr>
      <w:t>, Hrvatska</w:t>
    </w:r>
    <w:r w:rsidR="00B75342" w:rsidRPr="002570D6">
      <w:rPr>
        <w:rFonts w:ascii="Arial" w:hAnsi="Arial" w:cs="Arial"/>
        <w:b/>
        <w:sz w:val="10"/>
        <w:szCs w:val="10"/>
      </w:rPr>
      <w:t xml:space="preserve">                                                                                   </w:t>
    </w:r>
    <w:r w:rsidR="00DC219A" w:rsidRPr="002570D6">
      <w:rPr>
        <w:rFonts w:ascii="Arial" w:hAnsi="Arial" w:cs="Arial"/>
        <w:b/>
        <w:sz w:val="10"/>
        <w:szCs w:val="10"/>
      </w:rPr>
      <w:t xml:space="preserve"> </w:t>
    </w:r>
    <w:r w:rsidR="00B75342" w:rsidRPr="002570D6">
      <w:rPr>
        <w:rFonts w:ascii="Arial" w:hAnsi="Arial" w:cs="Arial"/>
        <w:b/>
        <w:sz w:val="10"/>
        <w:szCs w:val="10"/>
      </w:rPr>
      <w:t xml:space="preserve">  </w:t>
    </w:r>
    <w:r w:rsidR="00B33491">
      <w:rPr>
        <w:rFonts w:ascii="Arial" w:hAnsi="Arial" w:cs="Arial"/>
        <w:b/>
        <w:sz w:val="10"/>
        <w:szCs w:val="10"/>
      </w:rPr>
      <w:t xml:space="preserve">                                 </w:t>
    </w:r>
    <w:r w:rsidR="00DD7513">
      <w:rPr>
        <w:rFonts w:ascii="Arial" w:hAnsi="Arial" w:cs="Arial"/>
        <w:b/>
        <w:sz w:val="10"/>
        <w:szCs w:val="10"/>
      </w:rPr>
      <w:t xml:space="preserve"> </w:t>
    </w:r>
    <w:proofErr w:type="spellStart"/>
    <w:r w:rsidR="00415F97" w:rsidRPr="002570D6">
      <w:rPr>
        <w:rFonts w:ascii="Arial" w:hAnsi="Arial" w:cs="Arial"/>
        <w:b/>
        <w:sz w:val="10"/>
        <w:szCs w:val="10"/>
      </w:rPr>
      <w:t>Rue</w:t>
    </w:r>
    <w:proofErr w:type="spellEnd"/>
    <w:r w:rsidR="00415F97" w:rsidRPr="002570D6">
      <w:rPr>
        <w:rFonts w:ascii="Arial" w:hAnsi="Arial" w:cs="Arial"/>
        <w:b/>
        <w:sz w:val="10"/>
        <w:szCs w:val="10"/>
      </w:rPr>
      <w:t xml:space="preserve"> </w:t>
    </w:r>
    <w:proofErr w:type="spellStart"/>
    <w:r w:rsidR="00415F97" w:rsidRPr="002570D6">
      <w:rPr>
        <w:rFonts w:ascii="Arial" w:hAnsi="Arial" w:cs="Arial"/>
        <w:b/>
        <w:sz w:val="10"/>
        <w:szCs w:val="10"/>
      </w:rPr>
      <w:t>Montoyer</w:t>
    </w:r>
    <w:proofErr w:type="spellEnd"/>
    <w:r w:rsidR="00415F97" w:rsidRPr="002570D6">
      <w:rPr>
        <w:rFonts w:ascii="Arial" w:hAnsi="Arial" w:cs="Arial"/>
        <w:b/>
        <w:sz w:val="10"/>
        <w:szCs w:val="10"/>
      </w:rPr>
      <w:t xml:space="preserve"> 18b, </w:t>
    </w:r>
    <w:r w:rsidR="00B75342" w:rsidRPr="002570D6">
      <w:rPr>
        <w:rFonts w:ascii="Arial" w:hAnsi="Arial" w:cs="Arial"/>
        <w:b/>
        <w:sz w:val="10"/>
        <w:szCs w:val="10"/>
      </w:rPr>
      <w:t>1000 Bruxelles</w:t>
    </w:r>
    <w:r w:rsidR="004C4BEF" w:rsidRPr="002570D6">
      <w:rPr>
        <w:rFonts w:ascii="Arial" w:hAnsi="Arial" w:cs="Arial"/>
        <w:b/>
        <w:sz w:val="10"/>
        <w:szCs w:val="10"/>
      </w:rPr>
      <w:t>, Belgium</w:t>
    </w:r>
  </w:p>
  <w:p w14:paraId="5FE8718C" w14:textId="332C80AE" w:rsidR="00DE509A" w:rsidRPr="002570D6" w:rsidRDefault="002529D3" w:rsidP="00D3760A">
    <w:pPr>
      <w:shd w:val="clear" w:color="auto" w:fill="FFFFFF"/>
      <w:spacing w:after="0" w:line="171" w:lineRule="atLeast"/>
      <w:rPr>
        <w:rFonts w:ascii="Arial" w:hAnsi="Arial" w:cs="Arial"/>
        <w:b/>
        <w:color w:val="222222"/>
        <w:sz w:val="10"/>
        <w:szCs w:val="10"/>
        <w:shd w:val="clear" w:color="auto" w:fill="FFFFFF"/>
      </w:rPr>
    </w:pPr>
    <w:r w:rsidRPr="002570D6">
      <w:rPr>
        <w:rFonts w:ascii="Arial" w:hAnsi="Arial" w:cs="Arial"/>
        <w:b/>
        <w:sz w:val="10"/>
        <w:szCs w:val="10"/>
      </w:rPr>
      <w:t>MB:</w:t>
    </w:r>
    <w:r w:rsidR="00415F97" w:rsidRPr="002570D6">
      <w:rPr>
        <w:rFonts w:ascii="Arial" w:hAnsi="Arial" w:cs="Arial"/>
        <w:b/>
        <w:sz w:val="10"/>
        <w:szCs w:val="10"/>
      </w:rPr>
      <w:t xml:space="preserve"> </w:t>
    </w:r>
    <w:r w:rsidRPr="002570D6">
      <w:rPr>
        <w:rFonts w:ascii="Arial" w:hAnsi="Arial" w:cs="Arial"/>
        <w:b/>
        <w:sz w:val="10"/>
        <w:szCs w:val="10"/>
      </w:rPr>
      <w:t>4953312</w:t>
    </w:r>
    <w:r w:rsidR="00D3760A">
      <w:rPr>
        <w:rFonts w:ascii="Arial" w:hAnsi="Arial" w:cs="Arial"/>
        <w:b/>
        <w:sz w:val="10"/>
        <w:szCs w:val="10"/>
      </w:rPr>
      <w:t xml:space="preserve">  </w:t>
    </w:r>
    <w:r w:rsidR="009B0B64" w:rsidRPr="002570D6">
      <w:rPr>
        <w:rFonts w:ascii="Arial" w:hAnsi="Arial" w:cs="Arial"/>
        <w:b/>
        <w:color w:val="222222"/>
        <w:sz w:val="10"/>
        <w:szCs w:val="10"/>
        <w:shd w:val="clear" w:color="auto" w:fill="FFFFFF"/>
      </w:rPr>
      <w:t>OIB: 06502412322</w:t>
    </w:r>
    <w:r w:rsidR="00D3760A">
      <w:rPr>
        <w:rFonts w:ascii="Arial" w:hAnsi="Arial" w:cs="Arial"/>
        <w:b/>
        <w:color w:val="222222"/>
        <w:sz w:val="10"/>
        <w:szCs w:val="10"/>
        <w:shd w:val="clear" w:color="auto" w:fill="FFFFFF"/>
      </w:rPr>
      <w:t xml:space="preserve">  </w:t>
    </w:r>
    <w:r w:rsidRPr="002570D6">
      <w:rPr>
        <w:rFonts w:ascii="Arial" w:hAnsi="Arial" w:cs="Arial"/>
        <w:b/>
        <w:sz w:val="10"/>
        <w:szCs w:val="10"/>
      </w:rPr>
      <w:t>IBAN:</w:t>
    </w:r>
    <w:r w:rsidR="00B75342" w:rsidRPr="002570D6">
      <w:rPr>
        <w:rFonts w:ascii="Arial" w:hAnsi="Arial" w:cs="Arial"/>
        <w:b/>
        <w:color w:val="222222"/>
        <w:sz w:val="10"/>
        <w:szCs w:val="10"/>
        <w:shd w:val="clear" w:color="auto" w:fill="FFFFFF"/>
      </w:rPr>
      <w:t xml:space="preserve"> </w:t>
    </w:r>
    <w:r w:rsidR="00537BC6" w:rsidRPr="00537BC6">
      <w:rPr>
        <w:rFonts w:ascii="Arial" w:hAnsi="Arial" w:cs="Arial"/>
        <w:b/>
        <w:bCs/>
        <w:color w:val="222222"/>
        <w:sz w:val="10"/>
        <w:szCs w:val="10"/>
        <w:shd w:val="clear" w:color="auto" w:fill="FFFFFF"/>
      </w:rPr>
      <w:t>HR3423900011800014000</w:t>
    </w:r>
    <w:r w:rsidR="00B75342" w:rsidRPr="002570D6">
      <w:rPr>
        <w:rFonts w:ascii="Arial" w:hAnsi="Arial" w:cs="Arial"/>
        <w:b/>
        <w:color w:val="222222"/>
        <w:sz w:val="10"/>
        <w:szCs w:val="10"/>
        <w:shd w:val="clear" w:color="auto" w:fill="FFFFFF"/>
      </w:rPr>
      <w:t xml:space="preserve">                                        </w:t>
    </w:r>
    <w:r w:rsidR="00D3760A">
      <w:rPr>
        <w:rFonts w:ascii="Arial" w:hAnsi="Arial" w:cs="Arial"/>
        <w:b/>
        <w:color w:val="222222"/>
        <w:sz w:val="10"/>
        <w:szCs w:val="10"/>
        <w:shd w:val="clear" w:color="auto" w:fill="FFFFFF"/>
      </w:rPr>
      <w:t xml:space="preserve">            </w:t>
    </w:r>
    <w:r w:rsidR="00B75342" w:rsidRPr="002570D6">
      <w:rPr>
        <w:rFonts w:ascii="Arial" w:hAnsi="Arial" w:cs="Arial"/>
        <w:b/>
        <w:color w:val="222222"/>
        <w:sz w:val="10"/>
        <w:szCs w:val="10"/>
        <w:shd w:val="clear" w:color="auto" w:fill="FFFFFF"/>
      </w:rPr>
      <w:t xml:space="preserve">   </w:t>
    </w:r>
    <w:r w:rsidR="00DC219A" w:rsidRPr="002570D6">
      <w:rPr>
        <w:rFonts w:ascii="Arial" w:hAnsi="Arial" w:cs="Arial"/>
        <w:b/>
        <w:color w:val="222222"/>
        <w:sz w:val="10"/>
        <w:szCs w:val="10"/>
        <w:shd w:val="clear" w:color="auto" w:fill="FFFFFF"/>
      </w:rPr>
      <w:t xml:space="preserve"> </w:t>
    </w:r>
    <w:r w:rsidR="00415F97" w:rsidRPr="002570D6">
      <w:rPr>
        <w:rFonts w:ascii="Arial" w:hAnsi="Arial" w:cs="Arial"/>
        <w:b/>
        <w:color w:val="222222"/>
        <w:sz w:val="10"/>
        <w:szCs w:val="10"/>
        <w:shd w:val="clear" w:color="auto" w:fill="FFFFFF"/>
      </w:rPr>
      <w:t xml:space="preserve"> </w:t>
    </w:r>
    <w:r w:rsidR="002570D6">
      <w:rPr>
        <w:rFonts w:ascii="Arial" w:hAnsi="Arial" w:cs="Arial"/>
        <w:b/>
        <w:color w:val="222222"/>
        <w:sz w:val="10"/>
        <w:szCs w:val="10"/>
        <w:shd w:val="clear" w:color="auto" w:fill="FFFFFF"/>
      </w:rPr>
      <w:t xml:space="preserve"> </w:t>
    </w:r>
    <w:r w:rsidR="00D3760A">
      <w:rPr>
        <w:rFonts w:ascii="Arial" w:hAnsi="Arial" w:cs="Arial"/>
        <w:b/>
        <w:color w:val="222222"/>
        <w:sz w:val="10"/>
        <w:szCs w:val="10"/>
        <w:shd w:val="clear" w:color="auto" w:fill="FFFFFF"/>
      </w:rPr>
      <w:t xml:space="preserve"> </w:t>
    </w:r>
    <w:r w:rsidR="004D2787">
      <w:rPr>
        <w:rFonts w:ascii="Arial" w:hAnsi="Arial" w:cs="Arial"/>
        <w:b/>
        <w:color w:val="222222"/>
        <w:sz w:val="10"/>
        <w:szCs w:val="10"/>
        <w:shd w:val="clear" w:color="auto" w:fill="FFFFFF"/>
      </w:rPr>
      <w:t xml:space="preserve"> </w:t>
    </w:r>
    <w:r w:rsidR="00D3760A">
      <w:rPr>
        <w:rFonts w:ascii="Arial" w:hAnsi="Arial" w:cs="Arial"/>
        <w:b/>
        <w:color w:val="222222"/>
        <w:sz w:val="10"/>
        <w:szCs w:val="10"/>
        <w:shd w:val="clear" w:color="auto" w:fill="FFFFFF"/>
      </w:rPr>
      <w:t xml:space="preserve">    </w:t>
    </w:r>
    <w:r w:rsidR="00B33491">
      <w:rPr>
        <w:rFonts w:ascii="Arial" w:hAnsi="Arial" w:cs="Arial"/>
        <w:b/>
        <w:color w:val="222222"/>
        <w:sz w:val="10"/>
        <w:szCs w:val="10"/>
        <w:shd w:val="clear" w:color="auto" w:fill="FFFFFF"/>
      </w:rPr>
      <w:t xml:space="preserve">                </w:t>
    </w:r>
    <w:r w:rsidR="00537BC6">
      <w:rPr>
        <w:rFonts w:ascii="Arial" w:hAnsi="Arial" w:cs="Arial"/>
        <w:b/>
        <w:color w:val="222222"/>
        <w:sz w:val="10"/>
        <w:szCs w:val="10"/>
        <w:shd w:val="clear" w:color="auto" w:fill="FFFFFF"/>
      </w:rPr>
      <w:t xml:space="preserve">       </w:t>
    </w:r>
    <w:r w:rsidR="00B33491">
      <w:rPr>
        <w:rFonts w:ascii="Arial" w:hAnsi="Arial" w:cs="Arial"/>
        <w:b/>
        <w:color w:val="222222"/>
        <w:sz w:val="10"/>
        <w:szCs w:val="10"/>
        <w:shd w:val="clear" w:color="auto" w:fill="FFFFFF"/>
      </w:rPr>
      <w:t xml:space="preserve"> </w:t>
    </w:r>
    <w:r w:rsidR="00D3760A">
      <w:rPr>
        <w:rFonts w:ascii="Arial" w:hAnsi="Arial" w:cs="Arial"/>
        <w:b/>
        <w:color w:val="222222"/>
        <w:sz w:val="10"/>
        <w:szCs w:val="10"/>
        <w:shd w:val="clear" w:color="auto" w:fill="FFFFFF"/>
      </w:rPr>
      <w:t xml:space="preserve"> </w:t>
    </w:r>
    <w:r w:rsidR="002570D6">
      <w:rPr>
        <w:rFonts w:ascii="Arial" w:hAnsi="Arial" w:cs="Arial"/>
        <w:b/>
        <w:color w:val="222222"/>
        <w:sz w:val="10"/>
        <w:szCs w:val="10"/>
        <w:shd w:val="clear" w:color="auto" w:fill="FFFFFF"/>
      </w:rPr>
      <w:t xml:space="preserve"> </w:t>
    </w:r>
    <w:r w:rsidR="00415F97" w:rsidRPr="002570D6">
      <w:rPr>
        <w:rFonts w:ascii="Arial" w:hAnsi="Arial" w:cs="Arial"/>
        <w:b/>
        <w:color w:val="222222"/>
        <w:sz w:val="10"/>
        <w:szCs w:val="10"/>
        <w:shd w:val="clear" w:color="auto" w:fill="FFFFFF"/>
      </w:rPr>
      <w:t xml:space="preserve"> </w:t>
    </w:r>
    <w:r w:rsidR="00B75342" w:rsidRPr="002570D6">
      <w:rPr>
        <w:rFonts w:ascii="Arial" w:hAnsi="Arial" w:cs="Arial"/>
        <w:b/>
        <w:color w:val="222222"/>
        <w:sz w:val="10"/>
        <w:szCs w:val="10"/>
        <w:shd w:val="clear" w:color="auto" w:fill="FFFFFF"/>
      </w:rPr>
      <w:t xml:space="preserve">IBAN: </w:t>
    </w:r>
    <w:r w:rsidR="00537BC6" w:rsidRPr="00537BC6">
      <w:rPr>
        <w:rFonts w:ascii="Arial" w:hAnsi="Arial" w:cs="Arial"/>
        <w:b/>
        <w:bCs/>
        <w:color w:val="222222"/>
        <w:sz w:val="10"/>
        <w:szCs w:val="10"/>
        <w:shd w:val="clear" w:color="auto" w:fill="FFFFFF"/>
      </w:rPr>
      <w:t>HR3423900011800014000</w:t>
    </w:r>
    <w:r w:rsidR="00537BC6">
      <w:rPr>
        <w:rFonts w:ascii="Arial" w:hAnsi="Arial" w:cs="Arial"/>
        <w:b/>
        <w:bCs/>
        <w:color w:val="222222"/>
        <w:sz w:val="10"/>
        <w:szCs w:val="10"/>
        <w:shd w:val="clear" w:color="auto" w:fill="FFFFFF"/>
      </w:rPr>
      <w:t xml:space="preserve"> </w:t>
    </w:r>
  </w:p>
  <w:p w14:paraId="7358F939" w14:textId="051C2D54" w:rsidR="002529D3" w:rsidRPr="002570D6" w:rsidRDefault="009B0B64" w:rsidP="00D3760A">
    <w:pPr>
      <w:shd w:val="clear" w:color="auto" w:fill="FFFFFF"/>
      <w:spacing w:after="0" w:line="171" w:lineRule="atLeast"/>
      <w:rPr>
        <w:rFonts w:ascii="Arial" w:hAnsi="Arial" w:cs="Arial"/>
        <w:b/>
        <w:color w:val="222222"/>
        <w:sz w:val="10"/>
        <w:szCs w:val="10"/>
        <w:shd w:val="clear" w:color="auto" w:fill="FFFFFF"/>
      </w:rPr>
    </w:pPr>
    <w:proofErr w:type="spellStart"/>
    <w:r w:rsidRPr="002570D6">
      <w:rPr>
        <w:rFonts w:ascii="Arial" w:hAnsi="Arial" w:cs="Arial"/>
        <w:b/>
        <w:color w:val="222222"/>
        <w:sz w:val="10"/>
        <w:szCs w:val="10"/>
        <w:shd w:val="clear" w:color="auto" w:fill="FFFFFF"/>
      </w:rPr>
      <w:t>tel</w:t>
    </w:r>
    <w:proofErr w:type="spellEnd"/>
    <w:r w:rsidRPr="002570D6">
      <w:rPr>
        <w:rFonts w:ascii="Arial" w:hAnsi="Arial" w:cs="Arial"/>
        <w:b/>
        <w:color w:val="222222"/>
        <w:sz w:val="10"/>
        <w:szCs w:val="10"/>
        <w:shd w:val="clear" w:color="auto" w:fill="FFFFFF"/>
      </w:rPr>
      <w:t>: +385 (0)</w:t>
    </w:r>
    <w:r w:rsidR="00415F97" w:rsidRPr="002570D6">
      <w:rPr>
        <w:rFonts w:ascii="Arial" w:hAnsi="Arial" w:cs="Arial"/>
        <w:b/>
        <w:color w:val="222222"/>
        <w:sz w:val="10"/>
        <w:szCs w:val="10"/>
        <w:shd w:val="clear" w:color="auto" w:fill="FFFFFF"/>
      </w:rPr>
      <w:t xml:space="preserve"> </w:t>
    </w:r>
    <w:r w:rsidRPr="002570D6">
      <w:rPr>
        <w:rFonts w:ascii="Arial" w:hAnsi="Arial" w:cs="Arial"/>
        <w:b/>
        <w:color w:val="222222"/>
        <w:sz w:val="10"/>
        <w:szCs w:val="10"/>
        <w:shd w:val="clear" w:color="auto" w:fill="FFFFFF"/>
      </w:rPr>
      <w:t>31 221 840</w:t>
    </w:r>
    <w:r w:rsidR="00D3760A">
      <w:rPr>
        <w:rFonts w:ascii="Arial" w:hAnsi="Arial" w:cs="Arial"/>
        <w:b/>
        <w:color w:val="222222"/>
        <w:sz w:val="10"/>
        <w:szCs w:val="10"/>
        <w:shd w:val="clear" w:color="auto" w:fill="FFFFFF"/>
      </w:rPr>
      <w:t xml:space="preserve">  </w:t>
    </w:r>
    <w:r w:rsidR="002529D3" w:rsidRPr="002570D6">
      <w:rPr>
        <w:rFonts w:ascii="Arial" w:hAnsi="Arial" w:cs="Arial"/>
        <w:b/>
        <w:color w:val="222222"/>
        <w:sz w:val="10"/>
        <w:szCs w:val="10"/>
        <w:shd w:val="clear" w:color="auto" w:fill="FFFFFF"/>
      </w:rPr>
      <w:t>fax: +385 (0)</w:t>
    </w:r>
    <w:r w:rsidR="00415F97" w:rsidRPr="002570D6">
      <w:rPr>
        <w:rFonts w:ascii="Arial" w:hAnsi="Arial" w:cs="Arial"/>
        <w:b/>
        <w:color w:val="222222"/>
        <w:sz w:val="10"/>
        <w:szCs w:val="10"/>
        <w:shd w:val="clear" w:color="auto" w:fill="FFFFFF"/>
      </w:rPr>
      <w:t xml:space="preserve"> </w:t>
    </w:r>
    <w:r w:rsidR="002529D3" w:rsidRPr="002570D6">
      <w:rPr>
        <w:rFonts w:ascii="Arial" w:hAnsi="Arial" w:cs="Arial"/>
        <w:b/>
        <w:color w:val="222222"/>
        <w:sz w:val="10"/>
        <w:szCs w:val="10"/>
        <w:shd w:val="clear" w:color="auto" w:fill="FFFFFF"/>
      </w:rPr>
      <w:t xml:space="preserve">31 221 841 </w:t>
    </w:r>
    <w:r w:rsidR="00B75342" w:rsidRPr="002570D6">
      <w:rPr>
        <w:rFonts w:ascii="Arial" w:hAnsi="Arial" w:cs="Arial"/>
        <w:b/>
        <w:color w:val="222222"/>
        <w:sz w:val="10"/>
        <w:szCs w:val="10"/>
        <w:shd w:val="clear" w:color="auto" w:fill="FFFFFF"/>
      </w:rPr>
      <w:t xml:space="preserve">                                                                                     </w:t>
    </w:r>
    <w:r w:rsidR="00DC219A" w:rsidRPr="002570D6">
      <w:rPr>
        <w:rFonts w:ascii="Arial" w:hAnsi="Arial" w:cs="Arial"/>
        <w:b/>
        <w:color w:val="222222"/>
        <w:sz w:val="10"/>
        <w:szCs w:val="10"/>
        <w:shd w:val="clear" w:color="auto" w:fill="FFFFFF"/>
      </w:rPr>
      <w:t xml:space="preserve">  </w:t>
    </w:r>
    <w:r w:rsidR="00D3760A">
      <w:rPr>
        <w:rFonts w:ascii="Arial" w:hAnsi="Arial" w:cs="Arial"/>
        <w:b/>
        <w:color w:val="222222"/>
        <w:sz w:val="10"/>
        <w:szCs w:val="10"/>
        <w:shd w:val="clear" w:color="auto" w:fill="FFFFFF"/>
      </w:rPr>
      <w:t xml:space="preserve">                   </w:t>
    </w:r>
    <w:r w:rsidR="00B33491">
      <w:rPr>
        <w:rFonts w:ascii="Arial" w:hAnsi="Arial" w:cs="Arial"/>
        <w:b/>
        <w:color w:val="222222"/>
        <w:sz w:val="10"/>
        <w:szCs w:val="10"/>
        <w:shd w:val="clear" w:color="auto" w:fill="FFFFFF"/>
      </w:rPr>
      <w:t xml:space="preserve">        </w:t>
    </w:r>
    <w:r w:rsidR="00D3760A">
      <w:rPr>
        <w:rFonts w:ascii="Arial" w:hAnsi="Arial" w:cs="Arial"/>
        <w:b/>
        <w:color w:val="222222"/>
        <w:sz w:val="10"/>
        <w:szCs w:val="10"/>
        <w:shd w:val="clear" w:color="auto" w:fill="FFFFFF"/>
      </w:rPr>
      <w:t xml:space="preserve">    </w:t>
    </w:r>
    <w:r w:rsidR="00935949">
      <w:rPr>
        <w:rFonts w:ascii="Arial" w:hAnsi="Arial" w:cs="Arial"/>
        <w:b/>
        <w:color w:val="222222"/>
        <w:sz w:val="10"/>
        <w:szCs w:val="10"/>
        <w:shd w:val="clear" w:color="auto" w:fill="FFFFFF"/>
      </w:rPr>
      <w:t xml:space="preserve"> </w:t>
    </w:r>
    <w:r w:rsidR="00415F97" w:rsidRPr="002570D6">
      <w:rPr>
        <w:rFonts w:ascii="Arial" w:hAnsi="Arial" w:cs="Arial"/>
        <w:b/>
        <w:color w:val="222222"/>
        <w:sz w:val="10"/>
        <w:szCs w:val="10"/>
        <w:shd w:val="clear" w:color="auto" w:fill="FFFFFF"/>
      </w:rPr>
      <w:t xml:space="preserve"> </w:t>
    </w:r>
    <w:proofErr w:type="spellStart"/>
    <w:r w:rsidR="00B75342" w:rsidRPr="002570D6">
      <w:rPr>
        <w:rFonts w:ascii="Arial" w:hAnsi="Arial" w:cs="Arial"/>
        <w:b/>
        <w:color w:val="222222"/>
        <w:sz w:val="10"/>
        <w:szCs w:val="10"/>
        <w:shd w:val="clear" w:color="auto" w:fill="FFFFFF"/>
      </w:rPr>
      <w:t>tel</w:t>
    </w:r>
    <w:proofErr w:type="spellEnd"/>
    <w:r w:rsidR="00B75342" w:rsidRPr="002570D6">
      <w:rPr>
        <w:rFonts w:ascii="Arial" w:hAnsi="Arial" w:cs="Arial"/>
        <w:b/>
        <w:color w:val="222222"/>
        <w:sz w:val="10"/>
        <w:szCs w:val="10"/>
        <w:shd w:val="clear" w:color="auto" w:fill="FFFFFF"/>
      </w:rPr>
      <w:t xml:space="preserve">: </w:t>
    </w:r>
    <w:r w:rsidR="00B75342" w:rsidRPr="002570D6">
      <w:rPr>
        <w:rFonts w:ascii="Arial" w:eastAsia="Times New Roman" w:hAnsi="Arial" w:cs="Arial"/>
        <w:b/>
        <w:sz w:val="10"/>
        <w:szCs w:val="10"/>
        <w:lang w:eastAsia="hr-HR"/>
      </w:rPr>
      <w:t>+32 (0) 22306733</w:t>
    </w:r>
  </w:p>
  <w:p w14:paraId="375DF917" w14:textId="2503B547" w:rsidR="005D5245" w:rsidRPr="002570D6" w:rsidRDefault="002529D3" w:rsidP="00D3760A">
    <w:pPr>
      <w:shd w:val="clear" w:color="auto" w:fill="FFFFFF"/>
      <w:spacing w:after="0" w:line="171" w:lineRule="atLeast"/>
      <w:rPr>
        <w:rFonts w:ascii="Arial" w:hAnsi="Arial" w:cs="Arial"/>
        <w:b/>
        <w:color w:val="222222"/>
        <w:sz w:val="10"/>
        <w:szCs w:val="10"/>
        <w:shd w:val="clear" w:color="auto" w:fill="FFFFFF"/>
      </w:rPr>
    </w:pPr>
    <w:r w:rsidRPr="002570D6">
      <w:rPr>
        <w:rFonts w:ascii="Arial" w:hAnsi="Arial" w:cs="Arial"/>
        <w:b/>
        <w:color w:val="222222"/>
        <w:sz w:val="10"/>
        <w:szCs w:val="10"/>
        <w:shd w:val="clear" w:color="auto" w:fill="FFFFFF"/>
      </w:rPr>
      <w:t xml:space="preserve">e-mail: </w:t>
    </w:r>
    <w:hyperlink r:id="rId1" w:history="1">
      <w:r w:rsidR="00D3760A" w:rsidRPr="00D3760A">
        <w:rPr>
          <w:rStyle w:val="Hyperlink"/>
          <w:rFonts w:ascii="Arial" w:hAnsi="Arial" w:cs="Arial"/>
          <w:b/>
          <w:color w:val="auto"/>
          <w:sz w:val="10"/>
          <w:szCs w:val="10"/>
          <w:shd w:val="clear" w:color="auto" w:fill="FFFFFF"/>
        </w:rPr>
        <w:t>regija@obz.hr</w:t>
      </w:r>
    </w:hyperlink>
    <w:r w:rsidR="00D3760A">
      <w:rPr>
        <w:rFonts w:ascii="Arial" w:hAnsi="Arial" w:cs="Arial"/>
        <w:b/>
        <w:color w:val="222222"/>
        <w:sz w:val="10"/>
        <w:szCs w:val="10"/>
        <w:shd w:val="clear" w:color="auto" w:fill="FFFFFF"/>
      </w:rPr>
      <w:t xml:space="preserve">  </w:t>
    </w:r>
    <w:r w:rsidRPr="002570D6">
      <w:rPr>
        <w:rFonts w:ascii="Arial" w:hAnsi="Arial" w:cs="Arial"/>
        <w:b/>
        <w:color w:val="222222"/>
        <w:sz w:val="10"/>
        <w:szCs w:val="10"/>
        <w:shd w:val="clear" w:color="auto" w:fill="FFFFFF"/>
      </w:rPr>
      <w:t>www.</w:t>
    </w:r>
    <w:r w:rsidR="005F011A">
      <w:rPr>
        <w:rFonts w:ascii="Arial" w:hAnsi="Arial" w:cs="Arial"/>
        <w:b/>
        <w:color w:val="222222"/>
        <w:sz w:val="10"/>
        <w:szCs w:val="10"/>
        <w:shd w:val="clear" w:color="auto" w:fill="FFFFFF"/>
      </w:rPr>
      <w:t>zra</w:t>
    </w:r>
    <w:r w:rsidRPr="002570D6">
      <w:rPr>
        <w:rFonts w:ascii="Arial" w:hAnsi="Arial" w:cs="Arial"/>
        <w:b/>
        <w:color w:val="222222"/>
        <w:sz w:val="10"/>
        <w:szCs w:val="10"/>
        <w:shd w:val="clear" w:color="auto" w:fill="FFFFFF"/>
      </w:rPr>
      <w:t xml:space="preserve">.hr    </w:t>
    </w:r>
    <w:r w:rsidR="00B75342" w:rsidRPr="002570D6">
      <w:rPr>
        <w:rFonts w:ascii="Arial" w:hAnsi="Arial" w:cs="Arial"/>
        <w:b/>
        <w:color w:val="222222"/>
        <w:sz w:val="10"/>
        <w:szCs w:val="10"/>
        <w:shd w:val="clear" w:color="auto" w:fill="FFFFFF"/>
      </w:rPr>
      <w:t xml:space="preserve">                                                                                              </w:t>
    </w:r>
    <w:r w:rsidR="00D3760A">
      <w:rPr>
        <w:rFonts w:ascii="Arial" w:hAnsi="Arial" w:cs="Arial"/>
        <w:b/>
        <w:color w:val="222222"/>
        <w:sz w:val="10"/>
        <w:szCs w:val="10"/>
        <w:shd w:val="clear" w:color="auto" w:fill="FFFFFF"/>
      </w:rPr>
      <w:t xml:space="preserve">          </w:t>
    </w:r>
    <w:r w:rsidR="00B75342" w:rsidRPr="002570D6">
      <w:rPr>
        <w:rFonts w:ascii="Arial" w:hAnsi="Arial" w:cs="Arial"/>
        <w:b/>
        <w:color w:val="222222"/>
        <w:sz w:val="10"/>
        <w:szCs w:val="10"/>
        <w:shd w:val="clear" w:color="auto" w:fill="FFFFFF"/>
      </w:rPr>
      <w:t xml:space="preserve">  </w:t>
    </w:r>
    <w:r w:rsidR="00D3760A">
      <w:rPr>
        <w:rFonts w:ascii="Arial" w:hAnsi="Arial" w:cs="Arial"/>
        <w:b/>
        <w:color w:val="222222"/>
        <w:sz w:val="10"/>
        <w:szCs w:val="10"/>
        <w:shd w:val="clear" w:color="auto" w:fill="FFFFFF"/>
      </w:rPr>
      <w:t xml:space="preserve">   </w:t>
    </w:r>
    <w:r w:rsidR="004D2787">
      <w:rPr>
        <w:rFonts w:ascii="Arial" w:hAnsi="Arial" w:cs="Arial"/>
        <w:b/>
        <w:color w:val="222222"/>
        <w:sz w:val="10"/>
        <w:szCs w:val="10"/>
        <w:shd w:val="clear" w:color="auto" w:fill="FFFFFF"/>
      </w:rPr>
      <w:t xml:space="preserve"> </w:t>
    </w:r>
    <w:r w:rsidR="00D3760A">
      <w:rPr>
        <w:rFonts w:ascii="Arial" w:hAnsi="Arial" w:cs="Arial"/>
        <w:b/>
        <w:color w:val="222222"/>
        <w:sz w:val="10"/>
        <w:szCs w:val="10"/>
        <w:shd w:val="clear" w:color="auto" w:fill="FFFFFF"/>
      </w:rPr>
      <w:t xml:space="preserve"> </w:t>
    </w:r>
    <w:r w:rsidR="00B33491">
      <w:rPr>
        <w:rFonts w:ascii="Arial" w:hAnsi="Arial" w:cs="Arial"/>
        <w:b/>
        <w:color w:val="222222"/>
        <w:sz w:val="10"/>
        <w:szCs w:val="10"/>
        <w:shd w:val="clear" w:color="auto" w:fill="FFFFFF"/>
      </w:rPr>
      <w:t xml:space="preserve">                </w:t>
    </w:r>
    <w:r w:rsidR="00D3760A">
      <w:rPr>
        <w:rFonts w:ascii="Arial" w:hAnsi="Arial" w:cs="Arial"/>
        <w:b/>
        <w:color w:val="222222"/>
        <w:sz w:val="10"/>
        <w:szCs w:val="10"/>
        <w:shd w:val="clear" w:color="auto" w:fill="FFFFFF"/>
      </w:rPr>
      <w:t xml:space="preserve"> </w:t>
    </w:r>
    <w:r w:rsidR="005F011A">
      <w:rPr>
        <w:rFonts w:ascii="Arial" w:hAnsi="Arial" w:cs="Arial"/>
        <w:b/>
        <w:color w:val="222222"/>
        <w:sz w:val="10"/>
        <w:szCs w:val="10"/>
        <w:shd w:val="clear" w:color="auto" w:fill="FFFFFF"/>
      </w:rPr>
      <w:t xml:space="preserve">          </w:t>
    </w:r>
    <w:r w:rsidR="00935949">
      <w:rPr>
        <w:rFonts w:ascii="Arial" w:hAnsi="Arial" w:cs="Arial"/>
        <w:b/>
        <w:color w:val="222222"/>
        <w:sz w:val="10"/>
        <w:szCs w:val="10"/>
        <w:shd w:val="clear" w:color="auto" w:fill="FFFFFF"/>
      </w:rPr>
      <w:t xml:space="preserve"> </w:t>
    </w:r>
    <w:r w:rsidR="00B75342" w:rsidRPr="002570D6">
      <w:rPr>
        <w:rFonts w:ascii="Arial" w:hAnsi="Arial" w:cs="Arial"/>
        <w:b/>
        <w:color w:val="222222"/>
        <w:sz w:val="10"/>
        <w:szCs w:val="10"/>
        <w:shd w:val="clear" w:color="auto" w:fill="FFFFFF"/>
      </w:rPr>
      <w:t xml:space="preserve"> web: www.</w:t>
    </w:r>
    <w:r w:rsidR="006067C7">
      <w:rPr>
        <w:rFonts w:ascii="Arial" w:hAnsi="Arial" w:cs="Arial"/>
        <w:b/>
        <w:color w:val="222222"/>
        <w:sz w:val="10"/>
        <w:szCs w:val="10"/>
        <w:shd w:val="clear" w:color="auto" w:fill="FFFFFF"/>
      </w:rPr>
      <w:t>sbsoffice.eu</w:t>
    </w:r>
  </w:p>
  <w:p w14:paraId="2B29CB16" w14:textId="77777777" w:rsidR="005D3A2B" w:rsidRDefault="005D3A2B" w:rsidP="00D3760A">
    <w:pPr>
      <w:shd w:val="clear" w:color="auto" w:fill="FFFFFF"/>
      <w:tabs>
        <w:tab w:val="left" w:pos="6959"/>
      </w:tabs>
      <w:spacing w:after="0" w:line="171" w:lineRule="atLeast"/>
      <w:jc w:val="center"/>
    </w:pPr>
  </w:p>
  <w:p w14:paraId="7D60DBC3" w14:textId="77777777" w:rsidR="005D3A2B" w:rsidRPr="004419D1" w:rsidRDefault="005D3A2B" w:rsidP="00876366">
    <w:pPr>
      <w:shd w:val="clear" w:color="auto" w:fill="FFFFFF"/>
      <w:spacing w:after="0" w:line="171" w:lineRule="atLeast"/>
      <w:jc w:val="center"/>
      <w:rPr>
        <w:rFonts w:ascii="Times New Roman" w:eastAsia="Times New Roman" w:hAnsi="Times New Roman" w:cs="Times New Roman"/>
        <w:b/>
        <w:color w:val="222222"/>
        <w:sz w:val="20"/>
        <w:szCs w:val="20"/>
        <w:lang w:eastAsia="hr-H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B1C88" w14:textId="77777777" w:rsidR="007E7449" w:rsidRDefault="007E7449" w:rsidP="00276BEB">
      <w:pPr>
        <w:spacing w:after="0" w:line="240" w:lineRule="auto"/>
      </w:pPr>
      <w:r>
        <w:separator/>
      </w:r>
    </w:p>
  </w:footnote>
  <w:footnote w:type="continuationSeparator" w:id="0">
    <w:p w14:paraId="08AB62F5" w14:textId="77777777" w:rsidR="007E7449" w:rsidRDefault="007E7449" w:rsidP="00276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91698" w14:textId="77777777" w:rsidR="00F35D32" w:rsidRDefault="00A20459">
    <w: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D9C44" w14:textId="77777777" w:rsidR="00DC219A" w:rsidRDefault="00063DC9" w:rsidP="00063DC9">
    <w:pPr>
      <w:pStyle w:val="Header"/>
    </w:pPr>
    <w:r>
      <w:rPr>
        <w:noProof/>
        <w:lang w:eastAsia="hr-HR"/>
      </w:rPr>
      <w:t xml:space="preserve">                    </w:t>
    </w:r>
    <w:r w:rsidR="00D90E98">
      <w:t xml:space="preserve">              </w:t>
    </w:r>
    <w:r w:rsidR="00A20459">
      <w:t xml:space="preserve">                  </w:t>
    </w:r>
    <w:r w:rsidR="00D90E98">
      <w:t xml:space="preserve"> </w:t>
    </w:r>
    <w:r w:rsidR="00A20459">
      <w:t xml:space="preserve"> </w:t>
    </w:r>
    <w:r w:rsidR="00D90E98">
      <w:t xml:space="preserve"> </w:t>
    </w:r>
    <w:r w:rsidR="00A20459">
      <w:t xml:space="preserve">   </w:t>
    </w:r>
    <w:r w:rsidR="005E025D">
      <w:t xml:space="preserve">  </w:t>
    </w:r>
    <w:r w:rsidR="00246FA5">
      <w:t xml:space="preserve">  </w:t>
    </w:r>
    <w:r w:rsidR="005E025D">
      <w:t xml:space="preserve">                            </w:t>
    </w:r>
    <w:r w:rsidR="00B75342">
      <w:t xml:space="preserve">            </w:t>
    </w:r>
    <w:r w:rsidR="005E025D">
      <w:t xml:space="preserve">  </w:t>
    </w:r>
    <w:r w:rsidR="00B75342">
      <w:t xml:space="preserve">                     </w:t>
    </w:r>
  </w:p>
  <w:p w14:paraId="3B308DDB" w14:textId="77777777" w:rsidR="00CE0DA8" w:rsidRPr="00617FC1" w:rsidRDefault="00DC219A" w:rsidP="00CE0DA8">
    <w:pPr>
      <w:pStyle w:val="Header"/>
      <w:rPr>
        <w:rFonts w:ascii="Times New Roman" w:hAnsi="Times New Roman" w:cs="Times New Roman"/>
        <w:b/>
        <w:sz w:val="14"/>
        <w:szCs w:val="14"/>
      </w:rPr>
    </w:pPr>
    <w:r>
      <w:t xml:space="preserve">                                                                                                                             </w:t>
    </w:r>
    <w:r w:rsidR="00B75342">
      <w:t xml:space="preserve"> </w:t>
    </w:r>
  </w:p>
  <w:p w14:paraId="4732E461" w14:textId="71AD9C48" w:rsidR="00D3760A" w:rsidRPr="00396409" w:rsidRDefault="00CF1CAE" w:rsidP="00396409">
    <w:pPr>
      <w:pStyle w:val="NoSpacing"/>
      <w:jc w:val="right"/>
    </w:pPr>
    <w:r>
      <w:rPr>
        <w:noProof/>
        <w:lang w:eastAsia="hr-HR"/>
      </w:rPr>
      <w:drawing>
        <wp:anchor distT="0" distB="0" distL="114300" distR="114300" simplePos="0" relativeHeight="251659776" behindDoc="0" locked="0" layoutInCell="1" allowOverlap="1" wp14:anchorId="5EFE3517" wp14:editId="59479480">
          <wp:simplePos x="0" y="0"/>
          <wp:positionH relativeFrom="margin">
            <wp:posOffset>-3810</wp:posOffset>
          </wp:positionH>
          <wp:positionV relativeFrom="page">
            <wp:posOffset>300990</wp:posOffset>
          </wp:positionV>
          <wp:extent cx="1651635" cy="544195"/>
          <wp:effectExtent l="19050" t="0" r="5715" b="0"/>
          <wp:wrapThrough wrapText="bothSides">
            <wp:wrapPolygon edited="0">
              <wp:start x="-249" y="0"/>
              <wp:lineTo x="-249" y="21172"/>
              <wp:lineTo x="21675" y="21172"/>
              <wp:lineTo x="21675" y="0"/>
              <wp:lineTo x="-249" y="0"/>
            </wp:wrapPolygon>
          </wp:wrapThrough>
          <wp:docPr id="2" name="Picture 1" descr="ZRA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RA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635" cy="544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E0DA8">
      <w:tab/>
      <w:t xml:space="preserve">                                                                                                                             </w:t>
    </w:r>
    <w:r>
      <w:t xml:space="preserve">                                     </w:t>
    </w:r>
  </w:p>
  <w:p w14:paraId="06704637" w14:textId="5E0CB505" w:rsidR="00CE0DA8" w:rsidRPr="007C2E5B" w:rsidRDefault="00CE0DA8" w:rsidP="001C6CD4">
    <w:pPr>
      <w:pStyle w:val="NoSpacing"/>
      <w:jc w:val="center"/>
      <w:rPr>
        <w:rFonts w:ascii="Arial" w:hAnsi="Arial" w:cs="Arial"/>
        <w:b/>
        <w:sz w:val="16"/>
        <w:szCs w:val="16"/>
      </w:rPr>
    </w:pPr>
    <w:r w:rsidRPr="007C2E5B">
      <w:rPr>
        <w:rFonts w:ascii="Arial" w:hAnsi="Arial" w:cs="Arial"/>
        <w:b/>
        <w:sz w:val="16"/>
        <w:szCs w:val="16"/>
      </w:rPr>
      <w:t xml:space="preserve">Javna ustanova </w:t>
    </w:r>
    <w:r w:rsidR="00CF1CAE" w:rsidRPr="007C2E5B">
      <w:rPr>
        <w:rFonts w:ascii="Arial" w:hAnsi="Arial" w:cs="Arial"/>
        <w:b/>
        <w:sz w:val="16"/>
        <w:szCs w:val="16"/>
      </w:rPr>
      <w:t>Županijska razvojna agencija</w:t>
    </w:r>
    <w:r w:rsidR="00BA09E9" w:rsidRPr="007C2E5B">
      <w:rPr>
        <w:rFonts w:ascii="Arial" w:hAnsi="Arial" w:cs="Arial"/>
        <w:b/>
        <w:sz w:val="16"/>
        <w:szCs w:val="16"/>
      </w:rPr>
      <w:t xml:space="preserve"> </w:t>
    </w:r>
    <w:r w:rsidR="00CF1CAE" w:rsidRPr="007C2E5B">
      <w:rPr>
        <w:rFonts w:ascii="Arial" w:hAnsi="Arial" w:cs="Arial"/>
        <w:b/>
        <w:sz w:val="16"/>
        <w:szCs w:val="16"/>
      </w:rPr>
      <w:t>Osječko-baranjske</w:t>
    </w:r>
    <w:r w:rsidR="001C6CD4">
      <w:rPr>
        <w:rFonts w:ascii="Arial" w:hAnsi="Arial" w:cs="Arial"/>
        <w:b/>
        <w:sz w:val="16"/>
        <w:szCs w:val="16"/>
      </w:rPr>
      <w:t xml:space="preserve"> </w:t>
    </w:r>
    <w:r w:rsidR="00CF1CAE" w:rsidRPr="007C2E5B">
      <w:rPr>
        <w:rFonts w:ascii="Arial" w:hAnsi="Arial" w:cs="Arial"/>
        <w:b/>
        <w:sz w:val="16"/>
        <w:szCs w:val="16"/>
      </w:rPr>
      <w:t>županije</w:t>
    </w:r>
  </w:p>
  <w:p w14:paraId="1C4271D1" w14:textId="3C728225" w:rsidR="00865787" w:rsidRPr="002570D6" w:rsidRDefault="00B33491" w:rsidP="001C6CD4">
    <w:pPr>
      <w:pStyle w:val="NoSpacing"/>
      <w:jc w:val="center"/>
      <w:rPr>
        <w:rFonts w:ascii="Times New Roman" w:hAnsi="Times New Roman" w:cs="Times New Roman"/>
        <w:b/>
        <w:sz w:val="14"/>
        <w:szCs w:val="14"/>
        <w:u w:val="single"/>
      </w:rPr>
    </w:pPr>
    <w:proofErr w:type="spellStart"/>
    <w:r w:rsidRPr="007C2E5B">
      <w:rPr>
        <w:rFonts w:ascii="Arial" w:hAnsi="Arial" w:cs="Arial"/>
        <w:b/>
        <w:sz w:val="16"/>
        <w:szCs w:val="16"/>
      </w:rPr>
      <w:t>Public</w:t>
    </w:r>
    <w:proofErr w:type="spellEnd"/>
    <w:r w:rsidRPr="007C2E5B">
      <w:rPr>
        <w:rFonts w:ascii="Arial" w:hAnsi="Arial" w:cs="Arial"/>
        <w:b/>
        <w:sz w:val="16"/>
        <w:szCs w:val="16"/>
      </w:rPr>
      <w:t xml:space="preserve"> </w:t>
    </w:r>
    <w:proofErr w:type="spellStart"/>
    <w:r w:rsidR="00DB42B7">
      <w:rPr>
        <w:rFonts w:ascii="Arial" w:hAnsi="Arial" w:cs="Arial"/>
        <w:b/>
        <w:sz w:val="16"/>
        <w:szCs w:val="16"/>
      </w:rPr>
      <w:t>I</w:t>
    </w:r>
    <w:r w:rsidRPr="007C2E5B">
      <w:rPr>
        <w:rFonts w:ascii="Arial" w:hAnsi="Arial" w:cs="Arial"/>
        <w:b/>
        <w:sz w:val="16"/>
        <w:szCs w:val="16"/>
      </w:rPr>
      <w:t>nstitution</w:t>
    </w:r>
    <w:proofErr w:type="spellEnd"/>
    <w:r w:rsidRPr="007C2E5B">
      <w:rPr>
        <w:rFonts w:ascii="Arial" w:hAnsi="Arial" w:cs="Arial"/>
        <w:b/>
        <w:sz w:val="16"/>
        <w:szCs w:val="16"/>
      </w:rPr>
      <w:t xml:space="preserve"> </w:t>
    </w:r>
    <w:r w:rsidR="00DB42B7">
      <w:rPr>
        <w:rFonts w:ascii="Arial" w:hAnsi="Arial" w:cs="Arial"/>
        <w:b/>
        <w:sz w:val="16"/>
        <w:szCs w:val="16"/>
      </w:rPr>
      <w:t>D</w:t>
    </w:r>
    <w:r w:rsidRPr="007C2E5B">
      <w:rPr>
        <w:rFonts w:ascii="Arial" w:hAnsi="Arial" w:cs="Arial"/>
        <w:b/>
        <w:sz w:val="16"/>
        <w:szCs w:val="16"/>
      </w:rPr>
      <w:t xml:space="preserve">evelopment </w:t>
    </w:r>
    <w:proofErr w:type="spellStart"/>
    <w:r w:rsidR="00DB42B7">
      <w:rPr>
        <w:rFonts w:ascii="Arial" w:hAnsi="Arial" w:cs="Arial"/>
        <w:b/>
        <w:sz w:val="16"/>
        <w:szCs w:val="16"/>
      </w:rPr>
      <w:t>A</w:t>
    </w:r>
    <w:r w:rsidRPr="007C2E5B">
      <w:rPr>
        <w:rFonts w:ascii="Arial" w:hAnsi="Arial" w:cs="Arial"/>
        <w:b/>
        <w:sz w:val="16"/>
        <w:szCs w:val="16"/>
      </w:rPr>
      <w:t>gency</w:t>
    </w:r>
    <w:proofErr w:type="spellEnd"/>
    <w:r w:rsidRPr="007C2E5B">
      <w:rPr>
        <w:rFonts w:ascii="Arial" w:hAnsi="Arial" w:cs="Arial"/>
        <w:b/>
        <w:sz w:val="16"/>
        <w:szCs w:val="16"/>
      </w:rPr>
      <w:t xml:space="preserve"> of Osijek-Baranja </w:t>
    </w:r>
    <w:proofErr w:type="spellStart"/>
    <w:r w:rsidR="00DB42B7">
      <w:rPr>
        <w:rFonts w:ascii="Arial" w:hAnsi="Arial" w:cs="Arial"/>
        <w:b/>
        <w:sz w:val="16"/>
        <w:szCs w:val="16"/>
      </w:rPr>
      <w:t>C</w:t>
    </w:r>
    <w:r w:rsidRPr="007C2E5B">
      <w:rPr>
        <w:rFonts w:ascii="Arial" w:hAnsi="Arial" w:cs="Arial"/>
        <w:b/>
        <w:sz w:val="16"/>
        <w:szCs w:val="16"/>
      </w:rPr>
      <w:t>ounty</w:t>
    </w:r>
    <w:proofErr w:type="spellEnd"/>
  </w:p>
  <w:p w14:paraId="3C151D7E" w14:textId="77777777" w:rsidR="00B75342" w:rsidRPr="00865787" w:rsidRDefault="004C2F51" w:rsidP="00865787">
    <w:pPr>
      <w:pStyle w:val="NoSpacing"/>
      <w:jc w:val="right"/>
      <w:rPr>
        <w:rFonts w:ascii="Times New Roman" w:hAnsi="Times New Roman" w:cs="Times New Roman"/>
        <w:b/>
        <w:sz w:val="14"/>
        <w:szCs w:val="14"/>
      </w:rPr>
    </w:pPr>
    <w:r>
      <w:rPr>
        <w:rFonts w:ascii="Times New Roman" w:hAnsi="Times New Roman" w:cs="Times New Roman"/>
        <w:b/>
        <w:noProof/>
        <w:sz w:val="14"/>
        <w:szCs w:val="14"/>
        <w:lang w:eastAsia="hr-HR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2A18CC44" wp14:editId="14611769">
              <wp:simplePos x="0" y="0"/>
              <wp:positionH relativeFrom="column">
                <wp:posOffset>1822450</wp:posOffset>
              </wp:positionH>
              <wp:positionV relativeFrom="paragraph">
                <wp:posOffset>46355</wp:posOffset>
              </wp:positionV>
              <wp:extent cx="4064635" cy="635"/>
              <wp:effectExtent l="7620" t="11430" r="13970" b="6985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06463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0A1D6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43.5pt;margin-top:3.65pt;width:320.05pt;height: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"/>
          </w:pict>
        </mc:Fallback>
      </mc:AlternateContent>
    </w:r>
  </w:p>
  <w:p w14:paraId="111937F4" w14:textId="77777777" w:rsidR="00B75342" w:rsidRPr="00617FC1" w:rsidRDefault="00B75342" w:rsidP="00CE0DA8">
    <w:pPr>
      <w:pStyle w:val="Header"/>
      <w:rPr>
        <w:rFonts w:ascii="Times New Roman" w:hAnsi="Times New Roman" w:cs="Times New Roman"/>
        <w:b/>
        <w:sz w:val="14"/>
        <w:szCs w:val="14"/>
      </w:rPr>
    </w:pPr>
    <w:r>
      <w:t xml:space="preserve">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491C"/>
    <w:multiLevelType w:val="hybridMultilevel"/>
    <w:tmpl w:val="00004D06"/>
    <w:lvl w:ilvl="0" w:tplc="00004DB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060A70D6"/>
    <w:multiLevelType w:val="hybridMultilevel"/>
    <w:tmpl w:val="8AB4B32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B5FF2"/>
    <w:multiLevelType w:val="hybridMultilevel"/>
    <w:tmpl w:val="32DEDA48"/>
    <w:lvl w:ilvl="0" w:tplc="417EE42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2775B"/>
    <w:multiLevelType w:val="multilevel"/>
    <w:tmpl w:val="85E422D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393036C"/>
    <w:multiLevelType w:val="hybridMultilevel"/>
    <w:tmpl w:val="DE560C92"/>
    <w:lvl w:ilvl="0" w:tplc="B96CE36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0D163E"/>
    <w:multiLevelType w:val="hybridMultilevel"/>
    <w:tmpl w:val="F03241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291A15"/>
    <w:multiLevelType w:val="hybridMultilevel"/>
    <w:tmpl w:val="5CB4C7AC"/>
    <w:lvl w:ilvl="0" w:tplc="041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7A9D1F99"/>
    <w:multiLevelType w:val="hybridMultilevel"/>
    <w:tmpl w:val="DC0694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947AF7"/>
    <w:multiLevelType w:val="hybridMultilevel"/>
    <w:tmpl w:val="74CC41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2997856">
    <w:abstractNumId w:val="3"/>
  </w:num>
  <w:num w:numId="2" w16cid:durableId="1376468970">
    <w:abstractNumId w:val="3"/>
  </w:num>
  <w:num w:numId="3" w16cid:durableId="1740515776">
    <w:abstractNumId w:val="3"/>
  </w:num>
  <w:num w:numId="4" w16cid:durableId="1304966537">
    <w:abstractNumId w:val="3"/>
  </w:num>
  <w:num w:numId="5" w16cid:durableId="1834056423">
    <w:abstractNumId w:val="3"/>
  </w:num>
  <w:num w:numId="6" w16cid:durableId="563612311">
    <w:abstractNumId w:val="3"/>
  </w:num>
  <w:num w:numId="7" w16cid:durableId="499464598">
    <w:abstractNumId w:val="3"/>
  </w:num>
  <w:num w:numId="8" w16cid:durableId="750351141">
    <w:abstractNumId w:val="3"/>
  </w:num>
  <w:num w:numId="9" w16cid:durableId="129053005">
    <w:abstractNumId w:val="3"/>
  </w:num>
  <w:num w:numId="10" w16cid:durableId="687146293">
    <w:abstractNumId w:val="3"/>
  </w:num>
  <w:num w:numId="11" w16cid:durableId="733818396">
    <w:abstractNumId w:val="2"/>
  </w:num>
  <w:num w:numId="12" w16cid:durableId="601835884">
    <w:abstractNumId w:val="4"/>
  </w:num>
  <w:num w:numId="13" w16cid:durableId="1344816617">
    <w:abstractNumId w:val="0"/>
  </w:num>
  <w:num w:numId="14" w16cid:durableId="1857307775">
    <w:abstractNumId w:val="8"/>
  </w:num>
  <w:num w:numId="15" w16cid:durableId="301079225">
    <w:abstractNumId w:val="6"/>
  </w:num>
  <w:num w:numId="16" w16cid:durableId="2124374812">
    <w:abstractNumId w:val="7"/>
  </w:num>
  <w:num w:numId="17" w16cid:durableId="1121996379">
    <w:abstractNumId w:val="1"/>
  </w:num>
  <w:num w:numId="18" w16cid:durableId="12119204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6DC"/>
    <w:rsid w:val="0000120B"/>
    <w:rsid w:val="000134FC"/>
    <w:rsid w:val="00017B5E"/>
    <w:rsid w:val="00020790"/>
    <w:rsid w:val="00022C03"/>
    <w:rsid w:val="00032A80"/>
    <w:rsid w:val="00055489"/>
    <w:rsid w:val="00056832"/>
    <w:rsid w:val="00061DF0"/>
    <w:rsid w:val="00063DC9"/>
    <w:rsid w:val="000766DC"/>
    <w:rsid w:val="00080A49"/>
    <w:rsid w:val="00085457"/>
    <w:rsid w:val="00091BEE"/>
    <w:rsid w:val="000C2B1D"/>
    <w:rsid w:val="000E4B09"/>
    <w:rsid w:val="001029C2"/>
    <w:rsid w:val="001253BA"/>
    <w:rsid w:val="00145E13"/>
    <w:rsid w:val="001656A8"/>
    <w:rsid w:val="00165DFF"/>
    <w:rsid w:val="00177BCA"/>
    <w:rsid w:val="00190131"/>
    <w:rsid w:val="001935EB"/>
    <w:rsid w:val="001977DA"/>
    <w:rsid w:val="001A790E"/>
    <w:rsid w:val="001B156E"/>
    <w:rsid w:val="001C0CC8"/>
    <w:rsid w:val="001C1D49"/>
    <w:rsid w:val="001C48BB"/>
    <w:rsid w:val="001C650A"/>
    <w:rsid w:val="001C6CD4"/>
    <w:rsid w:val="001D0725"/>
    <w:rsid w:val="001D4061"/>
    <w:rsid w:val="001E03B6"/>
    <w:rsid w:val="001F4737"/>
    <w:rsid w:val="00206076"/>
    <w:rsid w:val="002074B5"/>
    <w:rsid w:val="00235F5E"/>
    <w:rsid w:val="00246FA5"/>
    <w:rsid w:val="002529D3"/>
    <w:rsid w:val="002570D6"/>
    <w:rsid w:val="00266388"/>
    <w:rsid w:val="00272193"/>
    <w:rsid w:val="00276BEB"/>
    <w:rsid w:val="00293F37"/>
    <w:rsid w:val="00294308"/>
    <w:rsid w:val="002A1BA6"/>
    <w:rsid w:val="002A5D37"/>
    <w:rsid w:val="002B7539"/>
    <w:rsid w:val="002C5506"/>
    <w:rsid w:val="002F4C3B"/>
    <w:rsid w:val="00310B92"/>
    <w:rsid w:val="00313F21"/>
    <w:rsid w:val="00323AC4"/>
    <w:rsid w:val="00344388"/>
    <w:rsid w:val="003510D8"/>
    <w:rsid w:val="003536D4"/>
    <w:rsid w:val="00353EB1"/>
    <w:rsid w:val="0035711D"/>
    <w:rsid w:val="003578C9"/>
    <w:rsid w:val="00375E53"/>
    <w:rsid w:val="00391D9B"/>
    <w:rsid w:val="00396409"/>
    <w:rsid w:val="003B7C2E"/>
    <w:rsid w:val="003C0C89"/>
    <w:rsid w:val="003C721D"/>
    <w:rsid w:val="003D6061"/>
    <w:rsid w:val="003D63DD"/>
    <w:rsid w:val="003F2449"/>
    <w:rsid w:val="003F4605"/>
    <w:rsid w:val="00406345"/>
    <w:rsid w:val="00415F97"/>
    <w:rsid w:val="00422E88"/>
    <w:rsid w:val="004419D1"/>
    <w:rsid w:val="004505BB"/>
    <w:rsid w:val="0045770D"/>
    <w:rsid w:val="00465B5A"/>
    <w:rsid w:val="0047120B"/>
    <w:rsid w:val="004764AF"/>
    <w:rsid w:val="00486C0D"/>
    <w:rsid w:val="004C29E3"/>
    <w:rsid w:val="004C2F51"/>
    <w:rsid w:val="004C4BEF"/>
    <w:rsid w:val="004D2787"/>
    <w:rsid w:val="004D6E2B"/>
    <w:rsid w:val="004E77BE"/>
    <w:rsid w:val="00505623"/>
    <w:rsid w:val="0051484D"/>
    <w:rsid w:val="00525681"/>
    <w:rsid w:val="00537BC6"/>
    <w:rsid w:val="00537F2B"/>
    <w:rsid w:val="00543719"/>
    <w:rsid w:val="00553C90"/>
    <w:rsid w:val="00566134"/>
    <w:rsid w:val="005A5556"/>
    <w:rsid w:val="005B5F89"/>
    <w:rsid w:val="005C6C05"/>
    <w:rsid w:val="005D3A2B"/>
    <w:rsid w:val="005D5245"/>
    <w:rsid w:val="005E025D"/>
    <w:rsid w:val="005E12CC"/>
    <w:rsid w:val="005E6762"/>
    <w:rsid w:val="005E7A6A"/>
    <w:rsid w:val="005F011A"/>
    <w:rsid w:val="005F09BD"/>
    <w:rsid w:val="005F3EA1"/>
    <w:rsid w:val="005F7922"/>
    <w:rsid w:val="006067C7"/>
    <w:rsid w:val="00617FC1"/>
    <w:rsid w:val="00626026"/>
    <w:rsid w:val="0062634C"/>
    <w:rsid w:val="00693715"/>
    <w:rsid w:val="00694F2D"/>
    <w:rsid w:val="006A25EA"/>
    <w:rsid w:val="006C3D2E"/>
    <w:rsid w:val="006C774A"/>
    <w:rsid w:val="006D50B3"/>
    <w:rsid w:val="006F7751"/>
    <w:rsid w:val="00703FB6"/>
    <w:rsid w:val="007144BD"/>
    <w:rsid w:val="00724AA9"/>
    <w:rsid w:val="00727784"/>
    <w:rsid w:val="00727BBC"/>
    <w:rsid w:val="00731014"/>
    <w:rsid w:val="007414C2"/>
    <w:rsid w:val="00797FC3"/>
    <w:rsid w:val="007A13D4"/>
    <w:rsid w:val="007A3C37"/>
    <w:rsid w:val="007B4F76"/>
    <w:rsid w:val="007C2E5B"/>
    <w:rsid w:val="007E2A41"/>
    <w:rsid w:val="007E7449"/>
    <w:rsid w:val="007F50E0"/>
    <w:rsid w:val="00807E00"/>
    <w:rsid w:val="008164C3"/>
    <w:rsid w:val="0082338F"/>
    <w:rsid w:val="008366AE"/>
    <w:rsid w:val="00836FE7"/>
    <w:rsid w:val="0084357B"/>
    <w:rsid w:val="00846BF5"/>
    <w:rsid w:val="0085573F"/>
    <w:rsid w:val="0085718B"/>
    <w:rsid w:val="008612A9"/>
    <w:rsid w:val="008653F5"/>
    <w:rsid w:val="00865787"/>
    <w:rsid w:val="00872C1D"/>
    <w:rsid w:val="00873357"/>
    <w:rsid w:val="00876366"/>
    <w:rsid w:val="00884B27"/>
    <w:rsid w:val="008C3EDB"/>
    <w:rsid w:val="008C5597"/>
    <w:rsid w:val="008D0FD4"/>
    <w:rsid w:val="008F4BA6"/>
    <w:rsid w:val="00900F23"/>
    <w:rsid w:val="00935949"/>
    <w:rsid w:val="00946303"/>
    <w:rsid w:val="009466A9"/>
    <w:rsid w:val="009469F1"/>
    <w:rsid w:val="00950DF9"/>
    <w:rsid w:val="00961BCB"/>
    <w:rsid w:val="009B0B64"/>
    <w:rsid w:val="009C1963"/>
    <w:rsid w:val="009C5FD7"/>
    <w:rsid w:val="009C6AE9"/>
    <w:rsid w:val="009F72FD"/>
    <w:rsid w:val="009F7C11"/>
    <w:rsid w:val="00A16EDF"/>
    <w:rsid w:val="00A20459"/>
    <w:rsid w:val="00A20780"/>
    <w:rsid w:val="00A2078D"/>
    <w:rsid w:val="00A22D43"/>
    <w:rsid w:val="00A250C2"/>
    <w:rsid w:val="00A2602D"/>
    <w:rsid w:val="00A56BB3"/>
    <w:rsid w:val="00A639C1"/>
    <w:rsid w:val="00A77BAF"/>
    <w:rsid w:val="00A8542E"/>
    <w:rsid w:val="00A943EC"/>
    <w:rsid w:val="00A9525E"/>
    <w:rsid w:val="00AC7707"/>
    <w:rsid w:val="00AE52F5"/>
    <w:rsid w:val="00AE60A9"/>
    <w:rsid w:val="00AE6719"/>
    <w:rsid w:val="00AE6A19"/>
    <w:rsid w:val="00AE7E45"/>
    <w:rsid w:val="00AF39BF"/>
    <w:rsid w:val="00AF7831"/>
    <w:rsid w:val="00B21C51"/>
    <w:rsid w:val="00B22698"/>
    <w:rsid w:val="00B33491"/>
    <w:rsid w:val="00B51008"/>
    <w:rsid w:val="00B52A91"/>
    <w:rsid w:val="00B53197"/>
    <w:rsid w:val="00B60A97"/>
    <w:rsid w:val="00B709B3"/>
    <w:rsid w:val="00B719EA"/>
    <w:rsid w:val="00B75342"/>
    <w:rsid w:val="00B82D4D"/>
    <w:rsid w:val="00B84464"/>
    <w:rsid w:val="00B86B7E"/>
    <w:rsid w:val="00B91AFF"/>
    <w:rsid w:val="00B93052"/>
    <w:rsid w:val="00BA09E9"/>
    <w:rsid w:val="00BA2E6C"/>
    <w:rsid w:val="00BA39EC"/>
    <w:rsid w:val="00BB2C30"/>
    <w:rsid w:val="00BB6291"/>
    <w:rsid w:val="00BC4906"/>
    <w:rsid w:val="00BD4D6F"/>
    <w:rsid w:val="00BE5739"/>
    <w:rsid w:val="00BE6914"/>
    <w:rsid w:val="00BF4442"/>
    <w:rsid w:val="00C44CBB"/>
    <w:rsid w:val="00C62ABF"/>
    <w:rsid w:val="00C7208A"/>
    <w:rsid w:val="00C8165F"/>
    <w:rsid w:val="00C90389"/>
    <w:rsid w:val="00CA1BA8"/>
    <w:rsid w:val="00CA6520"/>
    <w:rsid w:val="00CA7269"/>
    <w:rsid w:val="00CB176C"/>
    <w:rsid w:val="00CC2942"/>
    <w:rsid w:val="00CC48E2"/>
    <w:rsid w:val="00CD130F"/>
    <w:rsid w:val="00CD5013"/>
    <w:rsid w:val="00CE0DA8"/>
    <w:rsid w:val="00CF04DB"/>
    <w:rsid w:val="00CF1CAE"/>
    <w:rsid w:val="00CF26B6"/>
    <w:rsid w:val="00D07EC9"/>
    <w:rsid w:val="00D11A70"/>
    <w:rsid w:val="00D15EA5"/>
    <w:rsid w:val="00D16476"/>
    <w:rsid w:val="00D3760A"/>
    <w:rsid w:val="00D57886"/>
    <w:rsid w:val="00D5792E"/>
    <w:rsid w:val="00D6510D"/>
    <w:rsid w:val="00D721C3"/>
    <w:rsid w:val="00D72864"/>
    <w:rsid w:val="00D90115"/>
    <w:rsid w:val="00D90949"/>
    <w:rsid w:val="00D90E98"/>
    <w:rsid w:val="00D962FD"/>
    <w:rsid w:val="00D96709"/>
    <w:rsid w:val="00DA5827"/>
    <w:rsid w:val="00DA5B68"/>
    <w:rsid w:val="00DB42B7"/>
    <w:rsid w:val="00DB540F"/>
    <w:rsid w:val="00DC219A"/>
    <w:rsid w:val="00DD7513"/>
    <w:rsid w:val="00DE1926"/>
    <w:rsid w:val="00DE2489"/>
    <w:rsid w:val="00DE509A"/>
    <w:rsid w:val="00DE5688"/>
    <w:rsid w:val="00DF3E64"/>
    <w:rsid w:val="00DF5538"/>
    <w:rsid w:val="00E066CE"/>
    <w:rsid w:val="00E147AE"/>
    <w:rsid w:val="00E16D83"/>
    <w:rsid w:val="00E240E3"/>
    <w:rsid w:val="00E3703D"/>
    <w:rsid w:val="00E517AE"/>
    <w:rsid w:val="00E56845"/>
    <w:rsid w:val="00E56AF9"/>
    <w:rsid w:val="00E57375"/>
    <w:rsid w:val="00E86ABB"/>
    <w:rsid w:val="00E94B9C"/>
    <w:rsid w:val="00E96497"/>
    <w:rsid w:val="00EB66B0"/>
    <w:rsid w:val="00EB7164"/>
    <w:rsid w:val="00EC099A"/>
    <w:rsid w:val="00ED144A"/>
    <w:rsid w:val="00ED449F"/>
    <w:rsid w:val="00EE639B"/>
    <w:rsid w:val="00EF5C1E"/>
    <w:rsid w:val="00F07BD0"/>
    <w:rsid w:val="00F3000D"/>
    <w:rsid w:val="00F35D32"/>
    <w:rsid w:val="00F52BED"/>
    <w:rsid w:val="00F71DCE"/>
    <w:rsid w:val="00F72CB3"/>
    <w:rsid w:val="00F75CE8"/>
    <w:rsid w:val="00F81331"/>
    <w:rsid w:val="00F8768C"/>
    <w:rsid w:val="00FA3932"/>
    <w:rsid w:val="00FA6194"/>
    <w:rsid w:val="00FC2FA8"/>
    <w:rsid w:val="00FC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1FA283"/>
  <w15:docId w15:val="{77B89700-93B4-40AC-BB13-A0C82644D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2F5"/>
  </w:style>
  <w:style w:type="paragraph" w:styleId="Heading1">
    <w:name w:val="heading 1"/>
    <w:basedOn w:val="Normal"/>
    <w:next w:val="Normal"/>
    <w:link w:val="Heading1Char"/>
    <w:uiPriority w:val="9"/>
    <w:qFormat/>
    <w:rsid w:val="00D3760A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760A"/>
    <w:pPr>
      <w:keepNext/>
      <w:keepLines/>
      <w:numPr>
        <w:ilvl w:val="1"/>
        <w:numId w:val="10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760A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760A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760A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17365D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760A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760A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760A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760A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6B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6BEB"/>
  </w:style>
  <w:style w:type="paragraph" w:styleId="Footer">
    <w:name w:val="footer"/>
    <w:basedOn w:val="Normal"/>
    <w:link w:val="FooterChar"/>
    <w:uiPriority w:val="99"/>
    <w:unhideWhenUsed/>
    <w:rsid w:val="00276B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6BEB"/>
  </w:style>
  <w:style w:type="paragraph" w:styleId="BalloonText">
    <w:name w:val="Balloon Text"/>
    <w:basedOn w:val="Normal"/>
    <w:link w:val="BalloonTextChar"/>
    <w:uiPriority w:val="99"/>
    <w:semiHidden/>
    <w:unhideWhenUsed/>
    <w:rsid w:val="00276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B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76BEB"/>
    <w:rPr>
      <w:color w:val="0000FF"/>
      <w:u w:val="single"/>
    </w:rPr>
  </w:style>
  <w:style w:type="paragraph" w:styleId="NoSpacing">
    <w:name w:val="No Spacing"/>
    <w:uiPriority w:val="1"/>
    <w:qFormat/>
    <w:rsid w:val="00D3760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3760A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760A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760A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760A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760A"/>
    <w:rPr>
      <w:rFonts w:asciiTheme="majorHAnsi" w:eastAsiaTheme="majorEastAsia" w:hAnsiTheme="majorHAnsi" w:cstheme="majorBidi"/>
      <w:color w:val="17365D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760A"/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760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760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760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3760A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3760A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760A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760A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D3760A"/>
    <w:rPr>
      <w:color w:val="5A5A5A" w:themeColor="text1" w:themeTint="A5"/>
      <w:spacing w:val="10"/>
    </w:rPr>
  </w:style>
  <w:style w:type="character" w:styleId="Strong">
    <w:name w:val="Strong"/>
    <w:basedOn w:val="DefaultParagraphFont"/>
    <w:uiPriority w:val="22"/>
    <w:qFormat/>
    <w:rsid w:val="00D3760A"/>
    <w:rPr>
      <w:b/>
      <w:b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D3760A"/>
    <w:rPr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D3760A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3760A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760A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760A"/>
    <w:rPr>
      <w:color w:val="000000" w:themeColor="text1"/>
      <w:shd w:val="clear" w:color="auto" w:fill="F2F2F2" w:themeFill="background1" w:themeFillShade="F2"/>
    </w:rPr>
  </w:style>
  <w:style w:type="character" w:styleId="SubtleEmphasis">
    <w:name w:val="Subtle Emphasis"/>
    <w:basedOn w:val="DefaultParagraphFont"/>
    <w:uiPriority w:val="19"/>
    <w:qFormat/>
    <w:rsid w:val="00D3760A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3760A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D3760A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D3760A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D3760A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3760A"/>
    <w:pPr>
      <w:outlineLvl w:val="9"/>
    </w:p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D3760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253BA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paragraph" w:customStyle="1" w:styleId="Default">
    <w:name w:val="Default"/>
    <w:rsid w:val="00BA39E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BA39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t.gov.hr/javni-pozivi-i-natjecaji-11414/t-u-r-i-z-a-m/2218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gija@obz.h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biondic\AppData\Local\Microsoft\Windows\INetCache\Content.Outlook\YCGKQJZE\Memorandum%20-%20s%20novim%20logom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 bwMode="auto">
        <a:noFill/>
        <a:ln w="3175">
          <a:solidFill>
            <a:srgbClr val="00000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355362-1462-4B5C-A757-720A2F452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- s novim logom1</Template>
  <TotalTime>2</TotalTime>
  <Pages>2</Pages>
  <Words>712</Words>
  <Characters>4059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</dc:creator>
  <cp:lastModifiedBy>Brigita Ivosevac</cp:lastModifiedBy>
  <cp:revision>3</cp:revision>
  <cp:lastPrinted>2026-01-08T11:32:00Z</cp:lastPrinted>
  <dcterms:created xsi:type="dcterms:W3CDTF">2026-01-08T11:49:00Z</dcterms:created>
  <dcterms:modified xsi:type="dcterms:W3CDTF">2026-01-08T11:50:00Z</dcterms:modified>
</cp:coreProperties>
</file>